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753" w:rsidRDefault="00654753">
      <w:pPr>
        <w:pStyle w:val="ConsPlusTitlePage"/>
      </w:pPr>
      <w:r>
        <w:t xml:space="preserve">Документ предоставлен </w:t>
      </w:r>
      <w:hyperlink r:id="rId4">
        <w:r>
          <w:rPr>
            <w:color w:val="0000FF"/>
          </w:rPr>
          <w:t>КонсультантПлюс</w:t>
        </w:r>
      </w:hyperlink>
      <w:r>
        <w:br/>
      </w:r>
    </w:p>
    <w:p w:rsidR="00654753" w:rsidRDefault="00654753">
      <w:pPr>
        <w:pStyle w:val="ConsPlusNormal"/>
        <w:jc w:val="both"/>
        <w:outlineLvl w:val="0"/>
      </w:pPr>
    </w:p>
    <w:p w:rsidR="00654753" w:rsidRDefault="00654753">
      <w:pPr>
        <w:pStyle w:val="ConsPlusTitle"/>
        <w:jc w:val="center"/>
        <w:outlineLvl w:val="0"/>
      </w:pPr>
      <w:r>
        <w:t>ПРАВИТЕЛЬСТВО МУРМАНСКОЙ ОБЛАСТИ</w:t>
      </w:r>
    </w:p>
    <w:p w:rsidR="00654753" w:rsidRDefault="00654753">
      <w:pPr>
        <w:pStyle w:val="ConsPlusTitle"/>
        <w:jc w:val="center"/>
      </w:pPr>
    </w:p>
    <w:p w:rsidR="00654753" w:rsidRDefault="00654753">
      <w:pPr>
        <w:pStyle w:val="ConsPlusTitle"/>
        <w:jc w:val="center"/>
      </w:pPr>
      <w:r>
        <w:t>ПОСТАНОВЛЕНИЕ</w:t>
      </w:r>
    </w:p>
    <w:p w:rsidR="00654753" w:rsidRDefault="00654753">
      <w:pPr>
        <w:pStyle w:val="ConsPlusTitle"/>
        <w:jc w:val="center"/>
      </w:pPr>
      <w:r>
        <w:t>от 30 августа 2021 г. N 601-ПП</w:t>
      </w:r>
    </w:p>
    <w:p w:rsidR="00654753" w:rsidRDefault="00654753">
      <w:pPr>
        <w:pStyle w:val="ConsPlusTitle"/>
        <w:jc w:val="center"/>
      </w:pPr>
    </w:p>
    <w:p w:rsidR="00654753" w:rsidRDefault="00654753">
      <w:pPr>
        <w:pStyle w:val="ConsPlusTitle"/>
        <w:jc w:val="center"/>
      </w:pPr>
      <w:r>
        <w:t>ОБ УТВЕРЖДЕНИИ ПОРЯДКА ПРЕДОСТАВЛЕНИЯ СУБСИДИИ ИЗ ОБЛАСТНОГО</w:t>
      </w:r>
    </w:p>
    <w:p w:rsidR="00654753" w:rsidRDefault="00654753">
      <w:pPr>
        <w:pStyle w:val="ConsPlusTitle"/>
        <w:jc w:val="center"/>
      </w:pPr>
      <w:r>
        <w:t>БЮДЖЕТА АВТОНОМНОЙ НЕКОММЕРЧЕСКОЙ ОРГАНИЗАЦИИ "АГЕНТСТВО</w:t>
      </w:r>
    </w:p>
    <w:p w:rsidR="00654753" w:rsidRDefault="00654753">
      <w:pPr>
        <w:pStyle w:val="ConsPlusTitle"/>
        <w:jc w:val="center"/>
      </w:pPr>
      <w:r>
        <w:t>ПО ПРОВЕДЕНИЮ СПОРТИВНО-МАССОВЫХ И КУЛЬТУРНО-ЗРЕЛИЩНЫХ</w:t>
      </w:r>
    </w:p>
    <w:p w:rsidR="00654753" w:rsidRDefault="00654753">
      <w:pPr>
        <w:pStyle w:val="ConsPlusTitle"/>
        <w:jc w:val="center"/>
      </w:pPr>
      <w:r>
        <w:t>МЕРОПРИЯТИЙ "СПОРТКУЛЬТ51" НА РАЗВИТИЕ ФИЗИЧЕСКОЙ КУЛЬТУРЫ</w:t>
      </w:r>
    </w:p>
    <w:p w:rsidR="00654753" w:rsidRDefault="00654753">
      <w:pPr>
        <w:pStyle w:val="ConsPlusTitle"/>
        <w:jc w:val="center"/>
      </w:pPr>
      <w:r>
        <w:t>И ЗДОРОВОГО ОБРАЗА ЖИЗНИ В МУРМАНСКОЙ ОБЛАСТИ"</w:t>
      </w:r>
    </w:p>
    <w:p w:rsidR="00654753" w:rsidRDefault="0065475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547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54753" w:rsidRDefault="006547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54753" w:rsidRDefault="006547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54753" w:rsidRDefault="00654753">
            <w:pPr>
              <w:pStyle w:val="ConsPlusNormal"/>
              <w:jc w:val="center"/>
            </w:pPr>
            <w:r>
              <w:rPr>
                <w:color w:val="392C69"/>
              </w:rPr>
              <w:t>Список изменяющих документов</w:t>
            </w:r>
          </w:p>
          <w:p w:rsidR="00654753" w:rsidRDefault="00654753">
            <w:pPr>
              <w:pStyle w:val="ConsPlusNormal"/>
              <w:jc w:val="center"/>
            </w:pPr>
            <w:r>
              <w:rPr>
                <w:color w:val="392C69"/>
              </w:rPr>
              <w:t>(в ред. постановлений Правительства Мурманской области</w:t>
            </w:r>
          </w:p>
          <w:p w:rsidR="00654753" w:rsidRDefault="00654753">
            <w:pPr>
              <w:pStyle w:val="ConsPlusNormal"/>
              <w:jc w:val="center"/>
            </w:pPr>
            <w:r>
              <w:rPr>
                <w:color w:val="392C69"/>
              </w:rPr>
              <w:t xml:space="preserve">от 29.12.2021 </w:t>
            </w:r>
            <w:hyperlink r:id="rId5">
              <w:r>
                <w:rPr>
                  <w:color w:val="0000FF"/>
                </w:rPr>
                <w:t>N 1007-ПП</w:t>
              </w:r>
            </w:hyperlink>
            <w:r>
              <w:rPr>
                <w:color w:val="392C69"/>
              </w:rPr>
              <w:t xml:space="preserve">, от 16.08.2022 </w:t>
            </w:r>
            <w:hyperlink r:id="rId6">
              <w:r>
                <w:rPr>
                  <w:color w:val="0000FF"/>
                </w:rPr>
                <w:t>N 650-ПП</w:t>
              </w:r>
            </w:hyperlink>
            <w:r>
              <w:rPr>
                <w:color w:val="392C69"/>
              </w:rPr>
              <w:t xml:space="preserve">, от 11.11.2022 </w:t>
            </w:r>
            <w:hyperlink r:id="rId7">
              <w:r>
                <w:rPr>
                  <w:color w:val="0000FF"/>
                </w:rPr>
                <w:t>N 884-ПП</w:t>
              </w:r>
            </w:hyperlink>
            <w:r>
              <w:rPr>
                <w:color w:val="392C69"/>
              </w:rPr>
              <w:t>,</w:t>
            </w:r>
          </w:p>
          <w:p w:rsidR="00654753" w:rsidRDefault="00654753">
            <w:pPr>
              <w:pStyle w:val="ConsPlusNormal"/>
              <w:jc w:val="center"/>
            </w:pPr>
            <w:r>
              <w:rPr>
                <w:color w:val="392C69"/>
              </w:rPr>
              <w:t xml:space="preserve">от 14.12.2022 </w:t>
            </w:r>
            <w:hyperlink r:id="rId8">
              <w:r>
                <w:rPr>
                  <w:color w:val="0000FF"/>
                </w:rPr>
                <w:t>N 1002-ПП</w:t>
              </w:r>
            </w:hyperlink>
            <w:r>
              <w:rPr>
                <w:color w:val="392C69"/>
              </w:rPr>
              <w:t xml:space="preserve">, от 27.04.2023 </w:t>
            </w:r>
            <w:hyperlink r:id="rId9">
              <w:r>
                <w:rPr>
                  <w:color w:val="0000FF"/>
                </w:rPr>
                <w:t>N 321-ПП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54753" w:rsidRDefault="00654753">
            <w:pPr>
              <w:pStyle w:val="ConsPlusNormal"/>
            </w:pPr>
          </w:p>
        </w:tc>
      </w:tr>
    </w:tbl>
    <w:p w:rsidR="00654753" w:rsidRDefault="00654753">
      <w:pPr>
        <w:pStyle w:val="ConsPlusNormal"/>
        <w:jc w:val="both"/>
      </w:pPr>
    </w:p>
    <w:p w:rsidR="00654753" w:rsidRDefault="00654753">
      <w:pPr>
        <w:pStyle w:val="ConsPlusNormal"/>
        <w:ind w:firstLine="540"/>
        <w:jc w:val="both"/>
      </w:pPr>
      <w:r>
        <w:t xml:space="preserve">В соответствии со </w:t>
      </w:r>
      <w:hyperlink r:id="rId10">
        <w:r>
          <w:rPr>
            <w:color w:val="0000FF"/>
          </w:rPr>
          <w:t>статьей 78.1</w:t>
        </w:r>
      </w:hyperlink>
      <w:r>
        <w:t xml:space="preserve"> Бюджетного кодекса Российской Федерации, </w:t>
      </w:r>
      <w:hyperlink r:id="rId11">
        <w:r>
          <w:rPr>
            <w:color w:val="0000FF"/>
          </w:rPr>
          <w:t>постановлением</w:t>
        </w:r>
      </w:hyperlink>
      <w:r>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в целях реализации мероприятий государственной </w:t>
      </w:r>
      <w:hyperlink r:id="rId12">
        <w:r>
          <w:rPr>
            <w:color w:val="0000FF"/>
          </w:rPr>
          <w:t>программы</w:t>
        </w:r>
      </w:hyperlink>
      <w:r>
        <w:t xml:space="preserve"> Мурманской области "Физическая культура и спорт", утвержденной постановлением Правительства Мурманской области от 13.11.2020 N 794-ПП, Правительство Мурманской области постановляет:</w:t>
      </w:r>
    </w:p>
    <w:p w:rsidR="00654753" w:rsidRDefault="00654753">
      <w:pPr>
        <w:pStyle w:val="ConsPlusNormal"/>
        <w:spacing w:before="220"/>
        <w:ind w:firstLine="540"/>
        <w:jc w:val="both"/>
      </w:pPr>
      <w:r>
        <w:t xml:space="preserve">утвердить прилагаемый </w:t>
      </w:r>
      <w:hyperlink w:anchor="P33">
        <w:r>
          <w:rPr>
            <w:color w:val="0000FF"/>
          </w:rPr>
          <w:t>Порядок</w:t>
        </w:r>
      </w:hyperlink>
      <w:r>
        <w:t xml:space="preserve"> предоставления субсидии из областного бюджета автономной некоммерческой организации "Агентство по проведению спортивно-массовых и культурно-зрелищных мероприятий "СпортКульт51" на развитие физической культуры и здорового образа жизни в Мурманской области".</w:t>
      </w:r>
    </w:p>
    <w:p w:rsidR="00654753" w:rsidRDefault="00654753">
      <w:pPr>
        <w:pStyle w:val="ConsPlusNormal"/>
        <w:jc w:val="both"/>
      </w:pPr>
      <w:r>
        <w:t xml:space="preserve">(в ред. </w:t>
      </w:r>
      <w:hyperlink r:id="rId13">
        <w:r>
          <w:rPr>
            <w:color w:val="0000FF"/>
          </w:rPr>
          <w:t>постановления</w:t>
        </w:r>
      </w:hyperlink>
      <w:r>
        <w:t xml:space="preserve"> Правительства Мурманской области от 16.08.2022 N 650-ПП)</w:t>
      </w:r>
    </w:p>
    <w:p w:rsidR="00654753" w:rsidRDefault="00654753">
      <w:pPr>
        <w:pStyle w:val="ConsPlusNormal"/>
        <w:jc w:val="both"/>
      </w:pPr>
    </w:p>
    <w:p w:rsidR="00654753" w:rsidRDefault="00654753">
      <w:pPr>
        <w:pStyle w:val="ConsPlusNormal"/>
        <w:jc w:val="right"/>
      </w:pPr>
      <w:r>
        <w:t>Губернатор</w:t>
      </w:r>
    </w:p>
    <w:p w:rsidR="00654753" w:rsidRDefault="00654753">
      <w:pPr>
        <w:pStyle w:val="ConsPlusNormal"/>
        <w:jc w:val="right"/>
      </w:pPr>
      <w:r>
        <w:t>Мурманской области</w:t>
      </w:r>
    </w:p>
    <w:p w:rsidR="00654753" w:rsidRDefault="00654753">
      <w:pPr>
        <w:pStyle w:val="ConsPlusNormal"/>
        <w:jc w:val="right"/>
      </w:pPr>
      <w:r>
        <w:t>А.В.ЧИБИС</w:t>
      </w:r>
    </w:p>
    <w:p w:rsidR="00654753" w:rsidRDefault="00654753">
      <w:pPr>
        <w:pStyle w:val="ConsPlusNormal"/>
        <w:jc w:val="both"/>
      </w:pPr>
    </w:p>
    <w:p w:rsidR="00654753" w:rsidRDefault="00654753">
      <w:pPr>
        <w:pStyle w:val="ConsPlusNormal"/>
        <w:jc w:val="both"/>
      </w:pPr>
    </w:p>
    <w:p w:rsidR="00654753" w:rsidRDefault="00654753">
      <w:pPr>
        <w:pStyle w:val="ConsPlusNormal"/>
        <w:jc w:val="both"/>
      </w:pPr>
    </w:p>
    <w:p w:rsidR="00654753" w:rsidRDefault="00654753">
      <w:pPr>
        <w:pStyle w:val="ConsPlusNormal"/>
        <w:jc w:val="both"/>
      </w:pPr>
    </w:p>
    <w:p w:rsidR="00654753" w:rsidRDefault="00654753">
      <w:pPr>
        <w:pStyle w:val="ConsPlusNormal"/>
        <w:jc w:val="both"/>
      </w:pPr>
    </w:p>
    <w:p w:rsidR="00654753" w:rsidRDefault="00654753">
      <w:pPr>
        <w:pStyle w:val="ConsPlusNormal"/>
        <w:jc w:val="right"/>
        <w:outlineLvl w:val="0"/>
      </w:pPr>
      <w:r>
        <w:t>Утвержден</w:t>
      </w:r>
    </w:p>
    <w:p w:rsidR="00654753" w:rsidRDefault="00654753">
      <w:pPr>
        <w:pStyle w:val="ConsPlusNormal"/>
        <w:jc w:val="right"/>
      </w:pPr>
      <w:r>
        <w:t>постановлением</w:t>
      </w:r>
    </w:p>
    <w:p w:rsidR="00654753" w:rsidRDefault="00654753">
      <w:pPr>
        <w:pStyle w:val="ConsPlusNormal"/>
        <w:jc w:val="right"/>
      </w:pPr>
      <w:r>
        <w:t>Правительства Мурманской области</w:t>
      </w:r>
    </w:p>
    <w:p w:rsidR="00654753" w:rsidRDefault="00654753">
      <w:pPr>
        <w:pStyle w:val="ConsPlusNormal"/>
        <w:jc w:val="right"/>
      </w:pPr>
      <w:r>
        <w:t>от 30 августа 2021 г. N 601-ПП</w:t>
      </w:r>
    </w:p>
    <w:p w:rsidR="00654753" w:rsidRDefault="00654753">
      <w:pPr>
        <w:pStyle w:val="ConsPlusNormal"/>
        <w:jc w:val="both"/>
      </w:pPr>
    </w:p>
    <w:p w:rsidR="00654753" w:rsidRDefault="00654753">
      <w:pPr>
        <w:pStyle w:val="ConsPlusTitle"/>
        <w:jc w:val="center"/>
      </w:pPr>
      <w:bookmarkStart w:id="0" w:name="P33"/>
      <w:bookmarkEnd w:id="0"/>
      <w:r>
        <w:t>ПОРЯДОК</w:t>
      </w:r>
    </w:p>
    <w:p w:rsidR="00654753" w:rsidRDefault="00654753">
      <w:pPr>
        <w:pStyle w:val="ConsPlusTitle"/>
        <w:jc w:val="center"/>
      </w:pPr>
      <w:r>
        <w:t>ПРЕДОСТАВЛЕНИЯ СУБСИДИИ ИЗ ОБЛАСТНОГО БЮДЖЕТА АВТОНОМНОЙ</w:t>
      </w:r>
    </w:p>
    <w:p w:rsidR="00654753" w:rsidRDefault="00654753">
      <w:pPr>
        <w:pStyle w:val="ConsPlusTitle"/>
        <w:jc w:val="center"/>
      </w:pPr>
      <w:r>
        <w:t>НЕКОММЕРЧЕСКОЙ ОРГАНИЗАЦИИ "АГЕНТСТВО ПО ПРОВЕДЕНИЮ</w:t>
      </w:r>
    </w:p>
    <w:p w:rsidR="00654753" w:rsidRDefault="00654753">
      <w:pPr>
        <w:pStyle w:val="ConsPlusTitle"/>
        <w:jc w:val="center"/>
      </w:pPr>
      <w:r>
        <w:t>СПОРТИВНО-МАССОВЫХ И КУЛЬТУРНО-ЗРЕЛИЩНЫХ МЕРОПРИЯТИЙ</w:t>
      </w:r>
    </w:p>
    <w:p w:rsidR="00654753" w:rsidRDefault="00654753">
      <w:pPr>
        <w:pStyle w:val="ConsPlusTitle"/>
        <w:jc w:val="center"/>
      </w:pPr>
      <w:r>
        <w:lastRenderedPageBreak/>
        <w:t>"СПОРТКУЛЬТ51" НА РАЗВИТИЕ ФИЗИЧЕСКОЙ КУЛЬТУРЫ И ЗДОРОВОГО</w:t>
      </w:r>
    </w:p>
    <w:p w:rsidR="00654753" w:rsidRDefault="00654753">
      <w:pPr>
        <w:pStyle w:val="ConsPlusTitle"/>
        <w:jc w:val="center"/>
      </w:pPr>
      <w:r>
        <w:t>ОБРАЗА ЖИЗНИ В МУРМАНСКОЙ ОБЛАСТИ"</w:t>
      </w:r>
    </w:p>
    <w:p w:rsidR="00654753" w:rsidRDefault="0065475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547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54753" w:rsidRDefault="006547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54753" w:rsidRDefault="006547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54753" w:rsidRDefault="00654753">
            <w:pPr>
              <w:pStyle w:val="ConsPlusNormal"/>
              <w:jc w:val="center"/>
            </w:pPr>
            <w:r>
              <w:rPr>
                <w:color w:val="392C69"/>
              </w:rPr>
              <w:t>Список изменяющих документов</w:t>
            </w:r>
          </w:p>
          <w:p w:rsidR="00654753" w:rsidRDefault="00654753">
            <w:pPr>
              <w:pStyle w:val="ConsPlusNormal"/>
              <w:jc w:val="center"/>
            </w:pPr>
            <w:r>
              <w:rPr>
                <w:color w:val="392C69"/>
              </w:rPr>
              <w:t>(в ред. постановлений Правительства Мурманской области</w:t>
            </w:r>
          </w:p>
          <w:p w:rsidR="00654753" w:rsidRDefault="00654753">
            <w:pPr>
              <w:pStyle w:val="ConsPlusNormal"/>
              <w:jc w:val="center"/>
            </w:pPr>
            <w:r>
              <w:rPr>
                <w:color w:val="392C69"/>
              </w:rPr>
              <w:t xml:space="preserve">от 29.12.2021 </w:t>
            </w:r>
            <w:hyperlink r:id="rId14">
              <w:r>
                <w:rPr>
                  <w:color w:val="0000FF"/>
                </w:rPr>
                <w:t>N 1007-ПП</w:t>
              </w:r>
            </w:hyperlink>
            <w:r>
              <w:rPr>
                <w:color w:val="392C69"/>
              </w:rPr>
              <w:t xml:space="preserve">, от 16.08.2022 </w:t>
            </w:r>
            <w:hyperlink r:id="rId15">
              <w:r>
                <w:rPr>
                  <w:color w:val="0000FF"/>
                </w:rPr>
                <w:t>N 650-ПП</w:t>
              </w:r>
            </w:hyperlink>
            <w:r>
              <w:rPr>
                <w:color w:val="392C69"/>
              </w:rPr>
              <w:t xml:space="preserve">, от 11.11.2022 </w:t>
            </w:r>
            <w:hyperlink r:id="rId16">
              <w:r>
                <w:rPr>
                  <w:color w:val="0000FF"/>
                </w:rPr>
                <w:t>N 884-ПП</w:t>
              </w:r>
            </w:hyperlink>
            <w:r>
              <w:rPr>
                <w:color w:val="392C69"/>
              </w:rPr>
              <w:t>,</w:t>
            </w:r>
          </w:p>
          <w:p w:rsidR="00654753" w:rsidRDefault="00654753">
            <w:pPr>
              <w:pStyle w:val="ConsPlusNormal"/>
              <w:jc w:val="center"/>
            </w:pPr>
            <w:r>
              <w:rPr>
                <w:color w:val="392C69"/>
              </w:rPr>
              <w:t xml:space="preserve">от 14.12.2022 </w:t>
            </w:r>
            <w:hyperlink r:id="rId17">
              <w:r>
                <w:rPr>
                  <w:color w:val="0000FF"/>
                </w:rPr>
                <w:t>N 1002-ПП</w:t>
              </w:r>
            </w:hyperlink>
            <w:r>
              <w:rPr>
                <w:color w:val="392C69"/>
              </w:rPr>
              <w:t xml:space="preserve">, от 27.04.2023 </w:t>
            </w:r>
            <w:hyperlink r:id="rId18">
              <w:r>
                <w:rPr>
                  <w:color w:val="0000FF"/>
                </w:rPr>
                <w:t>N 321-ПП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54753" w:rsidRDefault="00654753">
            <w:pPr>
              <w:pStyle w:val="ConsPlusNormal"/>
            </w:pPr>
          </w:p>
        </w:tc>
      </w:tr>
    </w:tbl>
    <w:p w:rsidR="00654753" w:rsidRDefault="00654753">
      <w:pPr>
        <w:pStyle w:val="ConsPlusNormal"/>
        <w:jc w:val="both"/>
      </w:pPr>
    </w:p>
    <w:p w:rsidR="00654753" w:rsidRDefault="00654753">
      <w:pPr>
        <w:pStyle w:val="ConsPlusTitle"/>
        <w:jc w:val="center"/>
        <w:outlineLvl w:val="1"/>
      </w:pPr>
      <w:r>
        <w:t>1. Общие положения</w:t>
      </w:r>
    </w:p>
    <w:p w:rsidR="00654753" w:rsidRDefault="00654753">
      <w:pPr>
        <w:pStyle w:val="ConsPlusNormal"/>
        <w:jc w:val="both"/>
      </w:pPr>
    </w:p>
    <w:p w:rsidR="00654753" w:rsidRDefault="00654753">
      <w:pPr>
        <w:pStyle w:val="ConsPlusNormal"/>
        <w:ind w:firstLine="540"/>
        <w:jc w:val="both"/>
      </w:pPr>
      <w:r>
        <w:t xml:space="preserve">1.1. Настоящий Порядок разработан в соответствии с </w:t>
      </w:r>
      <w:hyperlink r:id="rId19">
        <w:r>
          <w:rPr>
            <w:color w:val="0000FF"/>
          </w:rPr>
          <w:t>пунктом 2 статьи 78.1</w:t>
        </w:r>
      </w:hyperlink>
      <w:r>
        <w:t xml:space="preserve"> Бюджетного кодекса Российской Федерации и определяет цели, условия, порядок предоставления из областного бюджета субсидии автономной некоммерческой организации "Агентство по проведению спортивно-массовых и культурно-зрелищных мероприятий "СпортКульт51" на развитие физической культуры и здорового образа жизни в Мурманской области (далее - субсидия, Порядок) в рамках реализации мероприятий государственной </w:t>
      </w:r>
      <w:hyperlink r:id="rId20">
        <w:r>
          <w:rPr>
            <w:color w:val="0000FF"/>
          </w:rPr>
          <w:t>программы</w:t>
        </w:r>
      </w:hyperlink>
      <w:r>
        <w:t xml:space="preserve"> Мурманской области "Физическая культура и спорт", утвержденной постановлением Правительства Мурманской области от 13.11.2020 N 794-ПП.</w:t>
      </w:r>
    </w:p>
    <w:p w:rsidR="00654753" w:rsidRDefault="00654753">
      <w:pPr>
        <w:pStyle w:val="ConsPlusNormal"/>
        <w:jc w:val="both"/>
      </w:pPr>
      <w:r>
        <w:t xml:space="preserve">(в ред. </w:t>
      </w:r>
      <w:hyperlink r:id="rId21">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1.2. Получателем субсидии является автономная некоммерческая организация "Агентство по проведению спортивно-массовых и культурно-зрелищных мероприятий "СпортКульт51" (далее - Получатель субсидии, Получатель).</w:t>
      </w:r>
    </w:p>
    <w:p w:rsidR="00654753" w:rsidRDefault="00654753">
      <w:pPr>
        <w:pStyle w:val="ConsPlusNormal"/>
        <w:jc w:val="both"/>
      </w:pPr>
      <w:r>
        <w:t xml:space="preserve">(в ред. </w:t>
      </w:r>
      <w:hyperlink r:id="rId22">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1.3. Субсидия предоставляется на безвозмездной основе за счет средств областного бюджета в пределах лимитов бюджетных обязательств, предусмотренных на соответствующие цели в законе Мурманской области об областном бюджете на текущий финансовый год и плановый период.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является Министерство спорта Мурманской области (далее - Министерство, Главный распорядитель).</w:t>
      </w:r>
    </w:p>
    <w:p w:rsidR="00654753" w:rsidRDefault="00654753">
      <w:pPr>
        <w:pStyle w:val="ConsPlusNormal"/>
        <w:spacing w:before="220"/>
        <w:ind w:firstLine="540"/>
        <w:jc w:val="both"/>
      </w:pPr>
      <w:r>
        <w:t>1.4. Размер субсидии, предоставляемой Получателю, устанавливается законом Мурманской области об областном бюджете на текущий финансовый год и плановый период.</w:t>
      </w:r>
    </w:p>
    <w:p w:rsidR="00654753" w:rsidRDefault="00654753">
      <w:pPr>
        <w:pStyle w:val="ConsPlusNormal"/>
        <w:spacing w:before="220"/>
        <w:ind w:firstLine="540"/>
        <w:jc w:val="both"/>
      </w:pPr>
      <w:r>
        <w:t xml:space="preserve">Размер субсидии может быть уменьшен или увеличен в ходе исполнения областного бюджета на сумму, соответствующую сумме изменений, внесенных в сводную бюджетную роспись областного бюджета, без внесения изменений в закон об областном бюджете по основаниям, предусмотренным Бюджетным </w:t>
      </w:r>
      <w:hyperlink r:id="rId23">
        <w:r>
          <w:rPr>
            <w:color w:val="0000FF"/>
          </w:rPr>
          <w:t>кодексом</w:t>
        </w:r>
      </w:hyperlink>
      <w:r>
        <w:t xml:space="preserve"> Российской Федерации, законом Мурманской области об областном бюджете и законом Мурманской области о бюджетном процессе в Мурманской области.</w:t>
      </w:r>
    </w:p>
    <w:p w:rsidR="00654753" w:rsidRDefault="00654753">
      <w:pPr>
        <w:pStyle w:val="ConsPlusNormal"/>
        <w:jc w:val="both"/>
      </w:pPr>
      <w:r>
        <w:t xml:space="preserve">(п. 1.4 в ред. </w:t>
      </w:r>
      <w:hyperlink r:id="rId24">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bookmarkStart w:id="1" w:name="P54"/>
      <w:bookmarkEnd w:id="1"/>
      <w:r>
        <w:t>1.5. Целью предоставления субсидии является финансовое обеспечение затрат Получателя, связанных с реализацией уставной деятельности, в т.ч. функционированием, организацией и проведением мероприятий, по следующим направлениям расходов:</w:t>
      </w:r>
    </w:p>
    <w:p w:rsidR="00654753" w:rsidRDefault="00654753">
      <w:pPr>
        <w:pStyle w:val="ConsPlusNormal"/>
        <w:jc w:val="both"/>
      </w:pPr>
      <w:r>
        <w:t xml:space="preserve">(в ред. </w:t>
      </w:r>
      <w:hyperlink r:id="rId25">
        <w:r>
          <w:rPr>
            <w:color w:val="0000FF"/>
          </w:rPr>
          <w:t>постановления</w:t>
        </w:r>
      </w:hyperlink>
      <w:r>
        <w:t xml:space="preserve"> Правительства Мурманской области от 29.12.2021 N 1007-ПП)</w:t>
      </w:r>
    </w:p>
    <w:p w:rsidR="00654753" w:rsidRDefault="00654753">
      <w:pPr>
        <w:pStyle w:val="ConsPlusNormal"/>
        <w:spacing w:before="220"/>
        <w:ind w:firstLine="540"/>
        <w:jc w:val="both"/>
      </w:pPr>
      <w:bookmarkStart w:id="2" w:name="P56"/>
      <w:bookmarkEnd w:id="2"/>
      <w:r>
        <w:t>1.5.1. Оплата труда работников с учетом размера страховых взносов, подлежащих уплате в государственные внебюджетные фонды Российской Федерации.</w:t>
      </w:r>
    </w:p>
    <w:p w:rsidR="00654753" w:rsidRDefault="00654753">
      <w:pPr>
        <w:pStyle w:val="ConsPlusNormal"/>
        <w:spacing w:before="220"/>
        <w:ind w:firstLine="540"/>
        <w:jc w:val="both"/>
      </w:pPr>
      <w:r>
        <w:t xml:space="preserve">1.5.2. Компенсация оплаты стоимости проезда и провоза багажа к месту использования </w:t>
      </w:r>
      <w:r>
        <w:lastRenderedPageBreak/>
        <w:t>отпуска и обратно.</w:t>
      </w:r>
    </w:p>
    <w:p w:rsidR="00654753" w:rsidRDefault="00654753">
      <w:pPr>
        <w:pStyle w:val="ConsPlusNormal"/>
        <w:spacing w:before="220"/>
        <w:ind w:firstLine="540"/>
        <w:jc w:val="both"/>
      </w:pPr>
      <w:r>
        <w:t>1.5.3. Оплата товаров, работ и услуг, а именно:</w:t>
      </w:r>
    </w:p>
    <w:p w:rsidR="00654753" w:rsidRDefault="00654753">
      <w:pPr>
        <w:pStyle w:val="ConsPlusNormal"/>
        <w:jc w:val="both"/>
      </w:pPr>
      <w:r>
        <w:t xml:space="preserve">(в ред. </w:t>
      </w:r>
      <w:hyperlink r:id="rId26">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 арендная плата за пользование имуществом;</w:t>
      </w:r>
    </w:p>
    <w:p w:rsidR="00654753" w:rsidRDefault="00654753">
      <w:pPr>
        <w:pStyle w:val="ConsPlusNormal"/>
        <w:spacing w:before="220"/>
        <w:ind w:firstLine="540"/>
        <w:jc w:val="both"/>
      </w:pPr>
      <w:r>
        <w:t>- работы, услуги по содержанию имущества;</w:t>
      </w:r>
    </w:p>
    <w:p w:rsidR="00654753" w:rsidRDefault="00654753">
      <w:pPr>
        <w:pStyle w:val="ConsPlusNormal"/>
        <w:spacing w:before="220"/>
        <w:ind w:firstLine="540"/>
        <w:jc w:val="both"/>
      </w:pPr>
      <w:r>
        <w:t>- коммунальные услуги;</w:t>
      </w:r>
    </w:p>
    <w:p w:rsidR="00654753" w:rsidRDefault="00654753">
      <w:pPr>
        <w:pStyle w:val="ConsPlusNormal"/>
        <w:spacing w:before="220"/>
        <w:ind w:firstLine="540"/>
        <w:jc w:val="both"/>
      </w:pPr>
      <w:r>
        <w:t>- почтовые услуги и услуги связи (за исключением мобильной и спутниковой связи);</w:t>
      </w:r>
    </w:p>
    <w:p w:rsidR="00654753" w:rsidRDefault="00654753">
      <w:pPr>
        <w:pStyle w:val="ConsPlusNormal"/>
        <w:spacing w:before="220"/>
        <w:ind w:firstLine="540"/>
        <w:jc w:val="both"/>
      </w:pPr>
      <w:r>
        <w:t>- транспортные услуги;</w:t>
      </w:r>
    </w:p>
    <w:p w:rsidR="00654753" w:rsidRDefault="00654753">
      <w:pPr>
        <w:pStyle w:val="ConsPlusNormal"/>
        <w:spacing w:before="220"/>
        <w:ind w:firstLine="540"/>
        <w:jc w:val="both"/>
      </w:pPr>
      <w:r>
        <w:t>- затраты на оплату услуг внештатных сотрудников;</w:t>
      </w:r>
    </w:p>
    <w:p w:rsidR="00654753" w:rsidRDefault="00654753">
      <w:pPr>
        <w:pStyle w:val="ConsPlusNormal"/>
        <w:spacing w:before="220"/>
        <w:ind w:firstLine="540"/>
        <w:jc w:val="both"/>
      </w:pPr>
      <w:r>
        <w:t>- приобретение основных средств и материальных запасов;</w:t>
      </w:r>
    </w:p>
    <w:p w:rsidR="00654753" w:rsidRDefault="00654753">
      <w:pPr>
        <w:pStyle w:val="ConsPlusNormal"/>
        <w:spacing w:before="220"/>
        <w:ind w:firstLine="540"/>
        <w:jc w:val="both"/>
      </w:pPr>
      <w:r>
        <w:t>- приобретение лицензионного программного обеспечения;</w:t>
      </w:r>
    </w:p>
    <w:p w:rsidR="00654753" w:rsidRDefault="00654753">
      <w:pPr>
        <w:pStyle w:val="ConsPlusNormal"/>
        <w:spacing w:before="220"/>
        <w:ind w:firstLine="540"/>
        <w:jc w:val="both"/>
      </w:pPr>
      <w:r>
        <w:t>- проживание в гостинице или наем жилого помещения сотрудникам Получателя субсидии;</w:t>
      </w:r>
    </w:p>
    <w:p w:rsidR="00654753" w:rsidRDefault="00654753">
      <w:pPr>
        <w:pStyle w:val="ConsPlusNormal"/>
        <w:jc w:val="both"/>
      </w:pPr>
      <w:r>
        <w:t xml:space="preserve">(в ред. постановлений Правительства Мурманской области от 16.08.2022 </w:t>
      </w:r>
      <w:hyperlink r:id="rId27">
        <w:r>
          <w:rPr>
            <w:color w:val="0000FF"/>
          </w:rPr>
          <w:t>N 650-ПП</w:t>
        </w:r>
      </w:hyperlink>
      <w:r>
        <w:t xml:space="preserve">, от 11.11.2022 </w:t>
      </w:r>
      <w:hyperlink r:id="rId28">
        <w:r>
          <w:rPr>
            <w:color w:val="0000FF"/>
          </w:rPr>
          <w:t>N 884-ПП</w:t>
        </w:r>
      </w:hyperlink>
      <w:r>
        <w:t>)</w:t>
      </w:r>
    </w:p>
    <w:p w:rsidR="00654753" w:rsidRDefault="00654753">
      <w:pPr>
        <w:pStyle w:val="ConsPlusNormal"/>
        <w:spacing w:before="220"/>
        <w:ind w:firstLine="540"/>
        <w:jc w:val="both"/>
      </w:pPr>
      <w:r>
        <w:t>- нотариальные расходы.</w:t>
      </w:r>
    </w:p>
    <w:p w:rsidR="00654753" w:rsidRDefault="00654753">
      <w:pPr>
        <w:pStyle w:val="ConsPlusNormal"/>
        <w:jc w:val="both"/>
      </w:pPr>
      <w:r>
        <w:t xml:space="preserve">(абзац введен </w:t>
      </w:r>
      <w:hyperlink r:id="rId29">
        <w:r>
          <w:rPr>
            <w:color w:val="0000FF"/>
          </w:rPr>
          <w:t>постановлением</w:t>
        </w:r>
      </w:hyperlink>
      <w:r>
        <w:t xml:space="preserve"> Правительства Мурманской области от 16.08.2022 N 650-ПП)</w:t>
      </w:r>
    </w:p>
    <w:p w:rsidR="00654753" w:rsidRDefault="00654753">
      <w:pPr>
        <w:pStyle w:val="ConsPlusNormal"/>
        <w:spacing w:before="220"/>
        <w:ind w:firstLine="540"/>
        <w:jc w:val="both"/>
      </w:pPr>
      <w:r>
        <w:t>1.5.4. Возмещение расходов, связанных со служебными командировками.</w:t>
      </w:r>
    </w:p>
    <w:p w:rsidR="00654753" w:rsidRDefault="00654753">
      <w:pPr>
        <w:pStyle w:val="ConsPlusNormal"/>
        <w:spacing w:before="220"/>
        <w:ind w:firstLine="540"/>
        <w:jc w:val="both"/>
      </w:pPr>
      <w:r>
        <w:t>1.5.5. Оплата налогов, сборов, страховых взносов и иных обязательных платежей в бюджет соответствующего уровня бюджетной системы Российской Федерации.</w:t>
      </w:r>
    </w:p>
    <w:p w:rsidR="00654753" w:rsidRDefault="00654753">
      <w:pPr>
        <w:pStyle w:val="ConsPlusNormal"/>
        <w:spacing w:before="220"/>
        <w:ind w:firstLine="540"/>
        <w:jc w:val="both"/>
      </w:pPr>
      <w:r>
        <w:t>1.5.6. Оплата расходов на банковское обслуживание.</w:t>
      </w:r>
    </w:p>
    <w:p w:rsidR="00654753" w:rsidRDefault="00654753">
      <w:pPr>
        <w:pStyle w:val="ConsPlusNormal"/>
        <w:spacing w:before="220"/>
        <w:ind w:firstLine="540"/>
        <w:jc w:val="both"/>
      </w:pPr>
      <w:bookmarkStart w:id="3" w:name="P75"/>
      <w:bookmarkEnd w:id="3"/>
      <w:r>
        <w:t>1.5.7. Затраты на оплату расходов по повышению квалификации/обучению сотрудников.</w:t>
      </w:r>
    </w:p>
    <w:p w:rsidR="00654753" w:rsidRDefault="00654753">
      <w:pPr>
        <w:pStyle w:val="ConsPlusNormal"/>
        <w:jc w:val="both"/>
      </w:pPr>
      <w:r>
        <w:t xml:space="preserve">(подп. 1.5.7 в ред. </w:t>
      </w:r>
      <w:hyperlink r:id="rId30">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1.5.8. Расходы на мероприятия в соответствии со сметами на их проведение.</w:t>
      </w:r>
    </w:p>
    <w:p w:rsidR="00654753" w:rsidRDefault="00654753">
      <w:pPr>
        <w:pStyle w:val="ConsPlusNormal"/>
        <w:jc w:val="both"/>
      </w:pPr>
      <w:r>
        <w:t xml:space="preserve">(подп. 1.5.8 введен </w:t>
      </w:r>
      <w:hyperlink r:id="rId31">
        <w:r>
          <w:rPr>
            <w:color w:val="0000FF"/>
          </w:rPr>
          <w:t>постановлением</w:t>
        </w:r>
      </w:hyperlink>
      <w:r>
        <w:t xml:space="preserve"> Правительства Мурманской области от 16.08.2022 N 650-ПП)</w:t>
      </w:r>
    </w:p>
    <w:p w:rsidR="00654753" w:rsidRDefault="00654753">
      <w:pPr>
        <w:pStyle w:val="ConsPlusNormal"/>
        <w:spacing w:before="220"/>
        <w:ind w:firstLine="540"/>
        <w:jc w:val="both"/>
      </w:pPr>
      <w:r>
        <w:t>1.5.9. Выплата денежных средств победителям и призерам мероприятий.</w:t>
      </w:r>
    </w:p>
    <w:p w:rsidR="00654753" w:rsidRDefault="00654753">
      <w:pPr>
        <w:pStyle w:val="ConsPlusNormal"/>
        <w:jc w:val="both"/>
      </w:pPr>
      <w:r>
        <w:t xml:space="preserve">(подп. 1.5.9 введен </w:t>
      </w:r>
      <w:hyperlink r:id="rId32">
        <w:r>
          <w:rPr>
            <w:color w:val="0000FF"/>
          </w:rPr>
          <w:t>постановлением</w:t>
        </w:r>
      </w:hyperlink>
      <w:r>
        <w:t xml:space="preserve"> Правительства Мурманской области от 16.08.2022 N 650-ПП)</w:t>
      </w:r>
    </w:p>
    <w:p w:rsidR="00654753" w:rsidRDefault="00654753">
      <w:pPr>
        <w:pStyle w:val="ConsPlusNormal"/>
        <w:spacing w:before="220"/>
        <w:ind w:firstLine="540"/>
        <w:jc w:val="both"/>
      </w:pPr>
      <w:r>
        <w:t>1.6. Денежные средства победителям и призерам мероприятий выплачиваются в сумме не более 150000 рублей за первое место, не более 125000 рублей за второе место и не более 100000 рублей за третье и последующие места.</w:t>
      </w:r>
    </w:p>
    <w:p w:rsidR="00654753" w:rsidRDefault="00654753">
      <w:pPr>
        <w:pStyle w:val="ConsPlusNormal"/>
        <w:jc w:val="both"/>
      </w:pPr>
      <w:r>
        <w:t xml:space="preserve">(п. 1.6 введен </w:t>
      </w:r>
      <w:hyperlink r:id="rId33">
        <w:r>
          <w:rPr>
            <w:color w:val="0000FF"/>
          </w:rPr>
          <w:t>постановлением</w:t>
        </w:r>
      </w:hyperlink>
      <w:r>
        <w:t xml:space="preserve"> Правительства Мурманской области от 29.12.2021 N 1007-ПП)</w:t>
      </w:r>
    </w:p>
    <w:p w:rsidR="00654753" w:rsidRDefault="00654753">
      <w:pPr>
        <w:pStyle w:val="ConsPlusNormal"/>
        <w:spacing w:before="220"/>
        <w:ind w:firstLine="540"/>
        <w:jc w:val="both"/>
      </w:pPr>
      <w:r>
        <w:t xml:space="preserve">1.7. При расчете объема расходов по направлениям расходования, указанным в </w:t>
      </w:r>
      <w:hyperlink w:anchor="P56">
        <w:r>
          <w:rPr>
            <w:color w:val="0000FF"/>
          </w:rPr>
          <w:t>подпунктах 1.5.1</w:t>
        </w:r>
      </w:hyperlink>
      <w:r>
        <w:t xml:space="preserve"> - </w:t>
      </w:r>
      <w:hyperlink w:anchor="P75">
        <w:r>
          <w:rPr>
            <w:color w:val="0000FF"/>
          </w:rPr>
          <w:t>1.5.7</w:t>
        </w:r>
      </w:hyperlink>
      <w:r>
        <w:t xml:space="preserve"> Порядка, учитываются положения Общих </w:t>
      </w:r>
      <w:hyperlink r:id="rId34">
        <w:r>
          <w:rPr>
            <w:color w:val="0000FF"/>
          </w:rPr>
          <w:t>требований</w:t>
        </w:r>
      </w:hyperlink>
      <w:r>
        <w:t xml:space="preserve"> к порядку формирования и расчета размера субсидии из областного бюджета на финансовое обеспечение текущей деятельности и на выполнение уставных задач автономной некоммерческой организации, единственным учредителем которой является Мурманская область, утвержденных постановлением Правительства Мурманской области от 02.07.2021 N 434-ПП.</w:t>
      </w:r>
    </w:p>
    <w:p w:rsidR="00654753" w:rsidRDefault="00654753">
      <w:pPr>
        <w:pStyle w:val="ConsPlusNormal"/>
        <w:jc w:val="both"/>
      </w:pPr>
      <w:r>
        <w:t xml:space="preserve">(в ред. постановлений Правительства Мурманской области от 29.12.2021 </w:t>
      </w:r>
      <w:hyperlink r:id="rId35">
        <w:r>
          <w:rPr>
            <w:color w:val="0000FF"/>
          </w:rPr>
          <w:t>N 1007-ПП</w:t>
        </w:r>
      </w:hyperlink>
      <w:r>
        <w:t xml:space="preserve">, от 16.08.2022 </w:t>
      </w:r>
      <w:hyperlink r:id="rId36">
        <w:r>
          <w:rPr>
            <w:color w:val="0000FF"/>
          </w:rPr>
          <w:t>N 650-ПП</w:t>
        </w:r>
      </w:hyperlink>
      <w:r>
        <w:t>)</w:t>
      </w:r>
    </w:p>
    <w:p w:rsidR="00654753" w:rsidRDefault="00654753">
      <w:pPr>
        <w:pStyle w:val="ConsPlusNormal"/>
        <w:jc w:val="both"/>
      </w:pPr>
    </w:p>
    <w:p w:rsidR="00654753" w:rsidRDefault="00654753">
      <w:pPr>
        <w:pStyle w:val="ConsPlusTitle"/>
        <w:jc w:val="center"/>
        <w:outlineLvl w:val="1"/>
      </w:pPr>
      <w:r>
        <w:t>2. Условия и порядок предоставления субсидии</w:t>
      </w:r>
    </w:p>
    <w:p w:rsidR="00654753" w:rsidRDefault="00654753">
      <w:pPr>
        <w:pStyle w:val="ConsPlusNormal"/>
        <w:jc w:val="both"/>
      </w:pPr>
    </w:p>
    <w:p w:rsidR="00654753" w:rsidRDefault="00654753">
      <w:pPr>
        <w:pStyle w:val="ConsPlusNormal"/>
        <w:ind w:firstLine="540"/>
        <w:jc w:val="both"/>
      </w:pPr>
      <w:bookmarkStart w:id="4" w:name="P88"/>
      <w:bookmarkEnd w:id="4"/>
      <w:r>
        <w:t xml:space="preserve">2.1. Для получения субсидии Получатель субсидии представляет в Министерство </w:t>
      </w:r>
      <w:hyperlink w:anchor="P219">
        <w:r>
          <w:rPr>
            <w:color w:val="0000FF"/>
          </w:rPr>
          <w:t>заявку</w:t>
        </w:r>
      </w:hyperlink>
      <w:r>
        <w:t xml:space="preserve"> на предоставление субсидии (далее - Заявка) по форме согласно приложению к Порядку.</w:t>
      </w:r>
    </w:p>
    <w:p w:rsidR="00654753" w:rsidRDefault="00654753">
      <w:pPr>
        <w:pStyle w:val="ConsPlusNormal"/>
        <w:spacing w:before="220"/>
        <w:ind w:firstLine="540"/>
        <w:jc w:val="both"/>
      </w:pPr>
      <w:r>
        <w:t>К Заявке прилагаются следующие документы:</w:t>
      </w:r>
    </w:p>
    <w:p w:rsidR="00654753" w:rsidRDefault="00654753">
      <w:pPr>
        <w:pStyle w:val="ConsPlusNormal"/>
        <w:spacing w:before="220"/>
        <w:ind w:firstLine="540"/>
        <w:jc w:val="both"/>
      </w:pPr>
      <w:bookmarkStart w:id="5" w:name="P90"/>
      <w:bookmarkEnd w:id="5"/>
      <w:r>
        <w:t>2.1.1. Копии учредительных документов.</w:t>
      </w:r>
    </w:p>
    <w:p w:rsidR="00654753" w:rsidRDefault="00654753">
      <w:pPr>
        <w:pStyle w:val="ConsPlusNormal"/>
        <w:jc w:val="both"/>
      </w:pPr>
      <w:r>
        <w:t xml:space="preserve">(подп. 2.1.1 в ред. </w:t>
      </w:r>
      <w:hyperlink r:id="rId37">
        <w:r>
          <w:rPr>
            <w:color w:val="0000FF"/>
          </w:rPr>
          <w:t>постановления</w:t>
        </w:r>
      </w:hyperlink>
      <w:r>
        <w:t xml:space="preserve"> Правительства Мурманской области от 11.11.2022 N 884-ПП)</w:t>
      </w:r>
    </w:p>
    <w:p w:rsidR="00654753" w:rsidRDefault="00654753">
      <w:pPr>
        <w:pStyle w:val="ConsPlusNormal"/>
        <w:spacing w:before="220"/>
        <w:ind w:firstLine="540"/>
        <w:jc w:val="both"/>
      </w:pPr>
      <w:r>
        <w:t xml:space="preserve">2.1.2. Согласие Получателя субсидии и лиц, получающих средства на основании договоров,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Министерством проверки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Мурманской области (далее - уполномоченные органы) в соответствии со </w:t>
      </w:r>
      <w:hyperlink r:id="rId38">
        <w:r>
          <w:rPr>
            <w:color w:val="0000FF"/>
          </w:rPr>
          <w:t>статьями 268.1</w:t>
        </w:r>
      </w:hyperlink>
      <w:r>
        <w:t xml:space="preserve"> и </w:t>
      </w:r>
      <w:hyperlink r:id="rId39">
        <w:r>
          <w:rPr>
            <w:color w:val="0000FF"/>
          </w:rPr>
          <w:t>269.2</w:t>
        </w:r>
      </w:hyperlink>
      <w:r>
        <w:t xml:space="preserve"> Бюджетного кодекса Российской Федерации и на включение таких положений в соглашение между Министерством и Получателем субсидии.</w:t>
      </w:r>
    </w:p>
    <w:p w:rsidR="00654753" w:rsidRDefault="00654753">
      <w:pPr>
        <w:pStyle w:val="ConsPlusNormal"/>
        <w:jc w:val="both"/>
      </w:pPr>
      <w:r>
        <w:t xml:space="preserve">(подп. 2.1.2 в ред. </w:t>
      </w:r>
      <w:hyperlink r:id="rId40">
        <w:r>
          <w:rPr>
            <w:color w:val="0000FF"/>
          </w:rPr>
          <w:t>постановления</w:t>
        </w:r>
      </w:hyperlink>
      <w:r>
        <w:t xml:space="preserve"> Правительства Мурманской области от 11.11.2022 N 884-ПП)</w:t>
      </w:r>
    </w:p>
    <w:p w:rsidR="00654753" w:rsidRDefault="00654753">
      <w:pPr>
        <w:pStyle w:val="ConsPlusNormal"/>
        <w:spacing w:before="220"/>
        <w:ind w:firstLine="540"/>
        <w:jc w:val="both"/>
      </w:pPr>
      <w:bookmarkStart w:id="6" w:name="P94"/>
      <w:bookmarkEnd w:id="6"/>
      <w:r>
        <w:t>2.1.3. Выписка из Единого государственного реестра юридических лиц, выданная не ранее чем за 7 календарных дней до даты подачи Заявки.</w:t>
      </w:r>
    </w:p>
    <w:p w:rsidR="00654753" w:rsidRDefault="00654753">
      <w:pPr>
        <w:pStyle w:val="ConsPlusNormal"/>
        <w:spacing w:before="220"/>
        <w:ind w:firstLine="540"/>
        <w:jc w:val="both"/>
      </w:pPr>
      <w:bookmarkStart w:id="7" w:name="P95"/>
      <w:bookmarkEnd w:id="7"/>
      <w:r>
        <w:t>2.1.4. Справка налогового органа об отсутствии задолженности по налогам, сборам, страховым взносам, пеням, штрафам, процентам, подлежащим уплате в соответствии с законодательством Российской Федерации о налогах и сборах, по состоянию не ранее чем на 1-е число месяца, предшествующего месяцу подачи Заявки.</w:t>
      </w:r>
    </w:p>
    <w:p w:rsidR="00654753" w:rsidRDefault="00654753">
      <w:pPr>
        <w:pStyle w:val="ConsPlusNormal"/>
        <w:jc w:val="both"/>
      </w:pPr>
      <w:r>
        <w:t xml:space="preserve">(подп. 2.1.4 в ред. </w:t>
      </w:r>
      <w:hyperlink r:id="rId41">
        <w:r>
          <w:rPr>
            <w:color w:val="0000FF"/>
          </w:rPr>
          <w:t>постановления</w:t>
        </w:r>
      </w:hyperlink>
      <w:r>
        <w:t xml:space="preserve"> Правительства Мурманской области от 27.04.2023 N 321-ПП)</w:t>
      </w:r>
    </w:p>
    <w:p w:rsidR="00654753" w:rsidRDefault="00654753">
      <w:pPr>
        <w:pStyle w:val="ConsPlusNormal"/>
        <w:spacing w:before="220"/>
        <w:ind w:firstLine="540"/>
        <w:jc w:val="both"/>
      </w:pPr>
      <w:r>
        <w:t>2.1.5. Смета расходов в соответствии с направлениями расходования субсидии с приложением обосновывающих документов.</w:t>
      </w:r>
    </w:p>
    <w:p w:rsidR="00654753" w:rsidRDefault="00654753">
      <w:pPr>
        <w:pStyle w:val="ConsPlusNormal"/>
        <w:spacing w:before="220"/>
        <w:ind w:firstLine="540"/>
        <w:jc w:val="both"/>
      </w:pPr>
      <w:r>
        <w:t xml:space="preserve">2.2. Документы, указанные в </w:t>
      </w:r>
      <w:hyperlink w:anchor="P94">
        <w:r>
          <w:rPr>
            <w:color w:val="0000FF"/>
          </w:rPr>
          <w:t>пунктах 2.1.3</w:t>
        </w:r>
      </w:hyperlink>
      <w:r>
        <w:t xml:space="preserve">, </w:t>
      </w:r>
      <w:hyperlink w:anchor="P95">
        <w:r>
          <w:rPr>
            <w:color w:val="0000FF"/>
          </w:rPr>
          <w:t>2.1.4</w:t>
        </w:r>
      </w:hyperlink>
      <w:r>
        <w:t>, запрашиваются Министерством самостоятельно в рамках межведомственного взаимодействия в государственных органах, в распоряжении которых находятся указанные документы (сведения, содержащиеся в них), в том числе в электронной форме с использованием системы межведомственного электронного взаимодействия, если Получатель субсидии не представил указанные документы по собственной инициативе.</w:t>
      </w:r>
    </w:p>
    <w:p w:rsidR="00654753" w:rsidRDefault="00654753">
      <w:pPr>
        <w:pStyle w:val="ConsPlusNormal"/>
        <w:spacing w:before="220"/>
        <w:ind w:firstLine="540"/>
        <w:jc w:val="both"/>
      </w:pPr>
      <w:r>
        <w:t xml:space="preserve">В случае направления Получателем субсидии в течение года дополнительных заявок на получение субсидии для организации новых мероприятий повторное представление документов, указанных в </w:t>
      </w:r>
      <w:hyperlink w:anchor="P90">
        <w:r>
          <w:rPr>
            <w:color w:val="0000FF"/>
          </w:rPr>
          <w:t>подпунктах 2.1.1</w:t>
        </w:r>
      </w:hyperlink>
      <w:r>
        <w:t xml:space="preserve">, </w:t>
      </w:r>
      <w:hyperlink w:anchor="P94">
        <w:r>
          <w:rPr>
            <w:color w:val="0000FF"/>
          </w:rPr>
          <w:t>2.1.3</w:t>
        </w:r>
      </w:hyperlink>
      <w:r>
        <w:t xml:space="preserve"> - </w:t>
      </w:r>
      <w:hyperlink w:anchor="P95">
        <w:r>
          <w:rPr>
            <w:color w:val="0000FF"/>
          </w:rPr>
          <w:t>2.1.4</w:t>
        </w:r>
      </w:hyperlink>
      <w:r>
        <w:t>, не требуется.</w:t>
      </w:r>
    </w:p>
    <w:p w:rsidR="00654753" w:rsidRDefault="00654753">
      <w:pPr>
        <w:pStyle w:val="ConsPlusNormal"/>
        <w:jc w:val="both"/>
      </w:pPr>
      <w:r>
        <w:t xml:space="preserve">(абзац введен </w:t>
      </w:r>
      <w:hyperlink r:id="rId42">
        <w:r>
          <w:rPr>
            <w:color w:val="0000FF"/>
          </w:rPr>
          <w:t>постановлением</w:t>
        </w:r>
      </w:hyperlink>
      <w:r>
        <w:t xml:space="preserve"> Правительства Мурманской области от 27.04.2023 N 321-ПП)</w:t>
      </w:r>
    </w:p>
    <w:p w:rsidR="00654753" w:rsidRDefault="00654753">
      <w:pPr>
        <w:pStyle w:val="ConsPlusNormal"/>
        <w:spacing w:before="220"/>
        <w:ind w:firstLine="540"/>
        <w:jc w:val="both"/>
      </w:pPr>
      <w:r>
        <w:t xml:space="preserve">2.3. В случае если информация в документах, указанных в </w:t>
      </w:r>
      <w:hyperlink w:anchor="P88">
        <w:r>
          <w:rPr>
            <w:color w:val="0000FF"/>
          </w:rPr>
          <w:t>пункте 2.1</w:t>
        </w:r>
      </w:hyperlink>
      <w:r>
        <w:t xml:space="preserve"> Порядка, содержит персональные данные, Министерством обеспечивается защита персональных данных в соответствии с законодательством Российской Федерации о защите персональных данных.</w:t>
      </w:r>
    </w:p>
    <w:p w:rsidR="00654753" w:rsidRDefault="00654753">
      <w:pPr>
        <w:pStyle w:val="ConsPlusNormal"/>
        <w:spacing w:before="220"/>
        <w:ind w:firstLine="540"/>
        <w:jc w:val="both"/>
      </w:pPr>
      <w:r>
        <w:t>2.4. Заявка и прилагаемые к ней документы представляются на бумажном носителе в одном экземпляре непосредственно в Министерство или направляются в адрес Министерства через организацию почтовой связи иную организацию, осуществляющую доставку корреспонденции, по адресу: 183038, г. Мурманск, ул. Челюскинцев, д. 2а, Министерство спорта Мурманской области.</w:t>
      </w:r>
    </w:p>
    <w:p w:rsidR="00654753" w:rsidRDefault="00654753">
      <w:pPr>
        <w:pStyle w:val="ConsPlusNormal"/>
        <w:spacing w:before="220"/>
        <w:ind w:firstLine="540"/>
        <w:jc w:val="both"/>
      </w:pPr>
      <w:r>
        <w:lastRenderedPageBreak/>
        <w:t>Заявка направляется Получателем субсидии до 15 февраля текущего года, в котором предоставляется субсидия.</w:t>
      </w:r>
    </w:p>
    <w:p w:rsidR="00654753" w:rsidRDefault="00654753">
      <w:pPr>
        <w:pStyle w:val="ConsPlusNormal"/>
        <w:jc w:val="both"/>
      </w:pPr>
      <w:r>
        <w:t xml:space="preserve">(в ред. </w:t>
      </w:r>
      <w:hyperlink r:id="rId43">
        <w:r>
          <w:rPr>
            <w:color w:val="0000FF"/>
          </w:rPr>
          <w:t>постановления</w:t>
        </w:r>
      </w:hyperlink>
      <w:r>
        <w:t xml:space="preserve"> Правительства Мурманской области от 11.11.2022 N 884-ПП)</w:t>
      </w:r>
    </w:p>
    <w:p w:rsidR="00654753" w:rsidRDefault="00654753">
      <w:pPr>
        <w:pStyle w:val="ConsPlusNormal"/>
        <w:spacing w:before="220"/>
        <w:ind w:firstLine="540"/>
        <w:jc w:val="both"/>
      </w:pPr>
      <w:r>
        <w:t>Заявка и прилагаемые к ней документы должны быть сброшюрованы и пронумерованы. Первой страницей должна быть опись документов, прилагаемых к Заявке, с указанием количества страниц представленных документов. Нумерация страниц должна быть единой для всего комплекта документов.</w:t>
      </w:r>
    </w:p>
    <w:p w:rsidR="00654753" w:rsidRDefault="00654753">
      <w:pPr>
        <w:pStyle w:val="ConsPlusNormal"/>
        <w:spacing w:before="220"/>
        <w:ind w:firstLine="540"/>
        <w:jc w:val="both"/>
      </w:pPr>
      <w:bookmarkStart w:id="8" w:name="P106"/>
      <w:bookmarkEnd w:id="8"/>
      <w:r>
        <w:t>2.5. Условием предоставления субсидии является соответствие Получателя следующим требованиям:</w:t>
      </w:r>
    </w:p>
    <w:p w:rsidR="00654753" w:rsidRDefault="00654753">
      <w:pPr>
        <w:pStyle w:val="ConsPlusNormal"/>
        <w:spacing w:before="220"/>
        <w:ind w:firstLine="540"/>
        <w:jc w:val="both"/>
      </w:pPr>
      <w:r>
        <w:t>- у Получателя субсидии по состоянию не ранее чем на 1-е число месяца, предшествующего месяцу подачи Заявки,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54753" w:rsidRDefault="00654753">
      <w:pPr>
        <w:pStyle w:val="ConsPlusNormal"/>
        <w:jc w:val="both"/>
      </w:pPr>
      <w:r>
        <w:t xml:space="preserve">(в ред. </w:t>
      </w:r>
      <w:hyperlink r:id="rId44">
        <w:r>
          <w:rPr>
            <w:color w:val="0000FF"/>
          </w:rPr>
          <w:t>постановления</w:t>
        </w:r>
      </w:hyperlink>
      <w:r>
        <w:t xml:space="preserve"> Правительства Мурманской области от 27.04.2023 N 321-ПП)</w:t>
      </w:r>
    </w:p>
    <w:p w:rsidR="00654753" w:rsidRDefault="00654753">
      <w:pPr>
        <w:pStyle w:val="ConsPlusNormal"/>
        <w:spacing w:before="220"/>
        <w:ind w:firstLine="540"/>
        <w:jc w:val="both"/>
      </w:pPr>
      <w:r>
        <w:t>- на 1-е число месяца подачи Заявки у Получателя субсидии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областным бюджетом;</w:t>
      </w:r>
    </w:p>
    <w:p w:rsidR="00654753" w:rsidRDefault="00654753">
      <w:pPr>
        <w:pStyle w:val="ConsPlusNormal"/>
        <w:spacing w:before="220"/>
        <w:ind w:firstLine="540"/>
        <w:jc w:val="both"/>
      </w:pPr>
      <w:r>
        <w:t>- на дату подачи заявки Получатель не должен находиться в процессе реорганизации (за исключением реорганизации в форме присоединения другого юридического лица), ликвидации, в отношении него не введена процедура банкротства, деятельность Получателя не должна быть приостановлена в порядке, предусмотренном законодательством Российской Федерации;</w:t>
      </w:r>
    </w:p>
    <w:p w:rsidR="00654753" w:rsidRDefault="00654753">
      <w:pPr>
        <w:pStyle w:val="ConsPlusNormal"/>
        <w:spacing w:before="220"/>
        <w:ind w:firstLine="540"/>
        <w:jc w:val="both"/>
      </w:pPr>
      <w:r>
        <w:t>- на 1-е число месяца, предшествующего дате подачи Заявки,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w:t>
      </w:r>
    </w:p>
    <w:p w:rsidR="00654753" w:rsidRDefault="00654753">
      <w:pPr>
        <w:pStyle w:val="ConsPlusNormal"/>
        <w:spacing w:before="220"/>
        <w:ind w:firstLine="540"/>
        <w:jc w:val="both"/>
      </w:pPr>
      <w:r>
        <w:t>- на 1-е число месяца, предшествующего дате подачи Заявки, Получатель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54753" w:rsidRDefault="00654753">
      <w:pPr>
        <w:pStyle w:val="ConsPlusNormal"/>
        <w:jc w:val="both"/>
      </w:pPr>
      <w:r>
        <w:t xml:space="preserve">(в ред. </w:t>
      </w:r>
      <w:hyperlink r:id="rId45">
        <w:r>
          <w:rPr>
            <w:color w:val="0000FF"/>
          </w:rPr>
          <w:t>постановления</w:t>
        </w:r>
      </w:hyperlink>
      <w:r>
        <w:t xml:space="preserve"> Правительства Мурманской области от 27.04.2023 N 321-ПП)</w:t>
      </w:r>
    </w:p>
    <w:p w:rsidR="00654753" w:rsidRDefault="00654753">
      <w:pPr>
        <w:pStyle w:val="ConsPlusNormal"/>
        <w:spacing w:before="220"/>
        <w:ind w:firstLine="540"/>
        <w:jc w:val="both"/>
      </w:pPr>
      <w:r>
        <w:t>- на 1-е число месяца, предшествующего дате подачи Заявки, Получатель не должен получать средства из областного бюджета Мурманской области, на основании иных нормативных правовых актов Российской Федерации на цели, установленные Порядком;</w:t>
      </w:r>
    </w:p>
    <w:p w:rsidR="00654753" w:rsidRDefault="00654753">
      <w:pPr>
        <w:pStyle w:val="ConsPlusNormal"/>
        <w:spacing w:before="220"/>
        <w:ind w:firstLine="540"/>
        <w:jc w:val="both"/>
      </w:pPr>
      <w:r>
        <w:t xml:space="preserve">- соблюдение Получателем в течение всего срока предоставления субсидии запрета на приобретение за счет предоставленной субсидии иностранной валюты, за исключением операций, </w:t>
      </w:r>
      <w:r>
        <w:lastRenderedPageBreak/>
        <w:t>осуществляемых в соответствии с валютным законодательством Российской Федерации при закупке (поставке) высокотехнологического импортного оборудования, сырья и комплектующих изделий;</w:t>
      </w:r>
    </w:p>
    <w:p w:rsidR="00654753" w:rsidRDefault="00654753">
      <w:pPr>
        <w:pStyle w:val="ConsPlusNormal"/>
        <w:spacing w:before="220"/>
        <w:ind w:firstLine="540"/>
        <w:jc w:val="both"/>
      </w:pPr>
      <w:r>
        <w:t xml:space="preserve">- наличие на дату подачи Заявки согласия Получателя субсидии и лиц, получающих средства на основании договоров,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Министерством проверки соблюдения порядка и условий предоставления субсидии, в том числе в части достижения результатов предоставления субсидии, а также проверки уполномоченными органами в соответствии со </w:t>
      </w:r>
      <w:hyperlink r:id="rId46">
        <w:r>
          <w:rPr>
            <w:color w:val="0000FF"/>
          </w:rPr>
          <w:t>статьями 268.1</w:t>
        </w:r>
      </w:hyperlink>
      <w:r>
        <w:t xml:space="preserve"> и </w:t>
      </w:r>
      <w:hyperlink r:id="rId47">
        <w:r>
          <w:rPr>
            <w:color w:val="0000FF"/>
          </w:rPr>
          <w:t>269.2</w:t>
        </w:r>
      </w:hyperlink>
      <w:r>
        <w:t xml:space="preserve"> Бюджетного кодекса Российской Федерации и на включение таких положений в соглашение между Министерством и Получателем субсидии.</w:t>
      </w:r>
    </w:p>
    <w:p w:rsidR="00654753" w:rsidRDefault="00654753">
      <w:pPr>
        <w:pStyle w:val="ConsPlusNormal"/>
        <w:jc w:val="both"/>
      </w:pPr>
      <w:r>
        <w:t xml:space="preserve">(в ред. </w:t>
      </w:r>
      <w:hyperlink r:id="rId48">
        <w:r>
          <w:rPr>
            <w:color w:val="0000FF"/>
          </w:rPr>
          <w:t>постановления</w:t>
        </w:r>
      </w:hyperlink>
      <w:r>
        <w:t xml:space="preserve"> Правительства Мурманской области от 11.11.2022 N 884-ПП)</w:t>
      </w:r>
    </w:p>
    <w:p w:rsidR="00654753" w:rsidRDefault="00654753">
      <w:pPr>
        <w:pStyle w:val="ConsPlusNormal"/>
        <w:spacing w:before="220"/>
        <w:ind w:firstLine="540"/>
        <w:jc w:val="both"/>
      </w:pPr>
      <w:bookmarkStart w:id="9" w:name="P118"/>
      <w:bookmarkEnd w:id="9"/>
      <w:r>
        <w:t xml:space="preserve">2.6. Главный распорядитель в течение 5 рабочих дней рассматривает представленные Получателем субсидии документы, в том числе осуществляет на основании документов, указанных в </w:t>
      </w:r>
      <w:hyperlink w:anchor="P88">
        <w:r>
          <w:rPr>
            <w:color w:val="0000FF"/>
          </w:rPr>
          <w:t>пункте 2.1</w:t>
        </w:r>
      </w:hyperlink>
      <w:r>
        <w:t xml:space="preserve"> Порядка, проверку Получателя субсидии на соответствие требованиям, указанным в </w:t>
      </w:r>
      <w:hyperlink w:anchor="P106">
        <w:r>
          <w:rPr>
            <w:color w:val="0000FF"/>
          </w:rPr>
          <w:t>пункте 2.5</w:t>
        </w:r>
      </w:hyperlink>
      <w:r>
        <w:t>, и принимает решение о предоставлении субсидии и заключении соглашения или об отказе в предоставлении субсидии.</w:t>
      </w:r>
    </w:p>
    <w:p w:rsidR="00654753" w:rsidRDefault="00654753">
      <w:pPr>
        <w:pStyle w:val="ConsPlusNormal"/>
        <w:spacing w:before="220"/>
        <w:ind w:firstLine="540"/>
        <w:jc w:val="both"/>
      </w:pPr>
      <w:r>
        <w:t xml:space="preserve">В случае если Получатель субсидии не представил по собственной инициативе документы, указанные в </w:t>
      </w:r>
      <w:hyperlink w:anchor="P94">
        <w:r>
          <w:rPr>
            <w:color w:val="0000FF"/>
          </w:rPr>
          <w:t>подпунктах 2.1.3</w:t>
        </w:r>
      </w:hyperlink>
      <w:r>
        <w:t xml:space="preserve">, </w:t>
      </w:r>
      <w:hyperlink w:anchor="P95">
        <w:r>
          <w:rPr>
            <w:color w:val="0000FF"/>
          </w:rPr>
          <w:t>2.1.4</w:t>
        </w:r>
      </w:hyperlink>
      <w:r>
        <w:t xml:space="preserve"> Порядка, Главный распорядитель осуществляет проверку в соответствии с </w:t>
      </w:r>
      <w:hyperlink w:anchor="P118">
        <w:r>
          <w:rPr>
            <w:color w:val="0000FF"/>
          </w:rPr>
          <w:t>абзацем первым</w:t>
        </w:r>
      </w:hyperlink>
      <w:r>
        <w:t xml:space="preserve"> настоящего пункта в день получения ответа на соответствующий межведомственный запрос.</w:t>
      </w:r>
    </w:p>
    <w:p w:rsidR="00654753" w:rsidRDefault="00654753">
      <w:pPr>
        <w:pStyle w:val="ConsPlusNormal"/>
        <w:jc w:val="both"/>
      </w:pPr>
      <w:r>
        <w:t xml:space="preserve">(в ред. </w:t>
      </w:r>
      <w:hyperlink r:id="rId49">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2.7. Основаниями для отказа в предоставлении субсидии являются:</w:t>
      </w:r>
    </w:p>
    <w:p w:rsidR="00654753" w:rsidRDefault="00654753">
      <w:pPr>
        <w:pStyle w:val="ConsPlusNormal"/>
        <w:spacing w:before="220"/>
        <w:ind w:firstLine="540"/>
        <w:jc w:val="both"/>
      </w:pPr>
      <w:r>
        <w:t xml:space="preserve">- несоответствие представленных Получателем субсидии документов требованиям, указанным в </w:t>
      </w:r>
      <w:hyperlink w:anchor="P88">
        <w:r>
          <w:rPr>
            <w:color w:val="0000FF"/>
          </w:rPr>
          <w:t>пунктах 2.1</w:t>
        </w:r>
      </w:hyperlink>
      <w:r>
        <w:t xml:space="preserve">, </w:t>
      </w:r>
      <w:hyperlink w:anchor="P106">
        <w:r>
          <w:rPr>
            <w:color w:val="0000FF"/>
          </w:rPr>
          <w:t>2.4</w:t>
        </w:r>
      </w:hyperlink>
      <w:r>
        <w:t xml:space="preserve"> Порядка, или непредставление (представление не в полном объеме) указанных документов по истечении срока, обозначенного в письме, с предложением предоставить необходимые документы и (или) устранить замечания;</w:t>
      </w:r>
    </w:p>
    <w:p w:rsidR="00654753" w:rsidRDefault="00654753">
      <w:pPr>
        <w:pStyle w:val="ConsPlusNormal"/>
        <w:spacing w:before="220"/>
        <w:ind w:firstLine="540"/>
        <w:jc w:val="both"/>
      </w:pPr>
      <w:r>
        <w:t>- установление факта недостоверности представленной Получателем субсидии информации.</w:t>
      </w:r>
    </w:p>
    <w:p w:rsidR="00654753" w:rsidRDefault="00654753">
      <w:pPr>
        <w:pStyle w:val="ConsPlusNormal"/>
        <w:spacing w:before="220"/>
        <w:ind w:firstLine="540"/>
        <w:jc w:val="both"/>
      </w:pPr>
      <w:r>
        <w:t>2.8. Субсидия предоставляется Получателю субсидии в соответствии с Соглашением, заключаемым по типовой форме, утвержденной Министерством финансов Мурманской области (далее - Соглашение, Типовая форма).</w:t>
      </w:r>
    </w:p>
    <w:p w:rsidR="00654753" w:rsidRDefault="00654753">
      <w:pPr>
        <w:pStyle w:val="ConsPlusNormal"/>
        <w:spacing w:before="220"/>
        <w:ind w:firstLine="540"/>
        <w:jc w:val="both"/>
      </w:pPr>
      <w:r>
        <w:t>В случае необходимости заключения дополнительного соглашения оно также заключается в соответствии с типовой формой.</w:t>
      </w:r>
    </w:p>
    <w:p w:rsidR="00654753" w:rsidRDefault="00654753">
      <w:pPr>
        <w:pStyle w:val="ConsPlusNormal"/>
        <w:jc w:val="both"/>
      </w:pPr>
      <w:r>
        <w:t xml:space="preserve">(абзац введен </w:t>
      </w:r>
      <w:hyperlink r:id="rId50">
        <w:r>
          <w:rPr>
            <w:color w:val="0000FF"/>
          </w:rPr>
          <w:t>постановлением</w:t>
        </w:r>
      </w:hyperlink>
      <w:r>
        <w:t xml:space="preserve"> Правительства Мурманской области от 16.08.2022 N 650-ПП)</w:t>
      </w:r>
    </w:p>
    <w:p w:rsidR="00654753" w:rsidRDefault="00654753">
      <w:pPr>
        <w:pStyle w:val="ConsPlusNormal"/>
        <w:spacing w:before="220"/>
        <w:ind w:firstLine="540"/>
        <w:jc w:val="both"/>
      </w:pPr>
      <w:r>
        <w:t>В Соглашение включается 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w:t>
      </w:r>
    </w:p>
    <w:p w:rsidR="00654753" w:rsidRDefault="00654753">
      <w:pPr>
        <w:pStyle w:val="ConsPlusNormal"/>
        <w:spacing w:before="220"/>
        <w:ind w:firstLine="540"/>
        <w:jc w:val="both"/>
      </w:pPr>
      <w:r>
        <w:t>2.9. Соглашение направляется Получателю субсидии при отсутствии замечаний и подписывается Получателем субсидии в течение 5 рабочих дней со дня получения Соглашения.</w:t>
      </w:r>
    </w:p>
    <w:p w:rsidR="00654753" w:rsidRDefault="00654753">
      <w:pPr>
        <w:pStyle w:val="ConsPlusNormal"/>
        <w:spacing w:before="220"/>
        <w:ind w:firstLine="540"/>
        <w:jc w:val="both"/>
      </w:pPr>
      <w:r>
        <w:t>2.10. Субсидия носит целевой характер и не может быть использована на другие цели.</w:t>
      </w:r>
    </w:p>
    <w:p w:rsidR="00654753" w:rsidRDefault="00654753">
      <w:pPr>
        <w:pStyle w:val="ConsPlusNormal"/>
        <w:spacing w:before="220"/>
        <w:ind w:firstLine="540"/>
        <w:jc w:val="both"/>
      </w:pPr>
      <w:r>
        <w:t xml:space="preserve">2.11. Перечисление средств субсидии осуществляется Министерством после заключения Соглашения на расчетный счет Получателя субсидии, открытый в кредитной организации, на </w:t>
      </w:r>
      <w:r>
        <w:lastRenderedPageBreak/>
        <w:t>основании плана-графика перечисления субсидии, установленного в приложении к Соглашению.</w:t>
      </w:r>
    </w:p>
    <w:p w:rsidR="00654753" w:rsidRDefault="00654753">
      <w:pPr>
        <w:pStyle w:val="ConsPlusNormal"/>
        <w:jc w:val="both"/>
      </w:pPr>
      <w:r>
        <w:t xml:space="preserve">(в ред. </w:t>
      </w:r>
      <w:hyperlink r:id="rId51">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2.12. Информация о предоставлении субсидии размещается на едином портале бюджетной системы Российской Федерации в информационно-телекоммуникационной сети Интернет (далее - единый портал) не позднее 15-го рабочего дня, следующего за днем принятия закона о бюджете (закона о внесении изменений в закон о бюджете).</w:t>
      </w:r>
    </w:p>
    <w:p w:rsidR="00654753" w:rsidRDefault="00654753">
      <w:pPr>
        <w:pStyle w:val="ConsPlusNormal"/>
        <w:jc w:val="both"/>
      </w:pPr>
      <w:r>
        <w:t xml:space="preserve">(в ред. постановлений Правительства Мурманской области от 11.11.2022 </w:t>
      </w:r>
      <w:hyperlink r:id="rId52">
        <w:r>
          <w:rPr>
            <w:color w:val="0000FF"/>
          </w:rPr>
          <w:t>N 884-ПП</w:t>
        </w:r>
      </w:hyperlink>
      <w:r>
        <w:t xml:space="preserve">, от 14.12.2022 </w:t>
      </w:r>
      <w:hyperlink r:id="rId53">
        <w:r>
          <w:rPr>
            <w:color w:val="0000FF"/>
          </w:rPr>
          <w:t>N 1002-ПП</w:t>
        </w:r>
      </w:hyperlink>
      <w:r>
        <w:t>)</w:t>
      </w:r>
    </w:p>
    <w:p w:rsidR="00654753" w:rsidRDefault="00654753">
      <w:pPr>
        <w:pStyle w:val="ConsPlusNormal"/>
        <w:spacing w:before="220"/>
        <w:ind w:firstLine="540"/>
        <w:jc w:val="both"/>
      </w:pPr>
      <w:r>
        <w:t>2.13. Соглашения, дополнительные соглашения к Соглашению, в том числе соглашения о расторжении Соглашения (при необходимости) между Главным распорядителем и Получателем субсидии, должны соответствовать типовым формам, установленным Министерством финансов Российской Федерации, финансовым органом субъекта Российской Федерации (местного бюджета),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 и с соблюдением требований о защите государственной тайны заключаются в государственной интегрированной информационной системе управления общественными финансами "Электронный бюджет".</w:t>
      </w:r>
    </w:p>
    <w:p w:rsidR="00654753" w:rsidRDefault="00654753">
      <w:pPr>
        <w:pStyle w:val="ConsPlusNormal"/>
        <w:spacing w:before="220"/>
        <w:ind w:firstLine="540"/>
        <w:jc w:val="both"/>
      </w:pPr>
      <w:r>
        <w:t>2.14. Результатом предоставления субсидии является достижение на 31 декабря отчетного финансового года 100 % значений показателей, необходимых для достижения результата предоставления субсидии.</w:t>
      </w:r>
    </w:p>
    <w:p w:rsidR="00654753" w:rsidRDefault="00654753">
      <w:pPr>
        <w:pStyle w:val="ConsPlusNormal"/>
        <w:spacing w:before="220"/>
        <w:ind w:firstLine="540"/>
        <w:jc w:val="both"/>
      </w:pPr>
      <w:r>
        <w:t>Показателем, необходимым для достижения результатов предоставления субсидии, является количество проведенных мероприятий физкультурно-оздоровительного и спортивного досуга на территории Мурманской области.</w:t>
      </w:r>
    </w:p>
    <w:p w:rsidR="00654753" w:rsidRDefault="00654753">
      <w:pPr>
        <w:pStyle w:val="ConsPlusNormal"/>
        <w:spacing w:before="220"/>
        <w:ind w:firstLine="540"/>
        <w:jc w:val="both"/>
      </w:pPr>
      <w:r>
        <w:t>Значения показателей, необходимых для достижения результата предоставления субсидии, устанавливаются в Соглашении.</w:t>
      </w:r>
    </w:p>
    <w:p w:rsidR="00654753" w:rsidRDefault="00654753">
      <w:pPr>
        <w:pStyle w:val="ConsPlusNormal"/>
        <w:jc w:val="both"/>
      </w:pPr>
    </w:p>
    <w:p w:rsidR="00654753" w:rsidRDefault="00654753">
      <w:pPr>
        <w:pStyle w:val="ConsPlusTitle"/>
        <w:jc w:val="center"/>
        <w:outlineLvl w:val="1"/>
      </w:pPr>
      <w:r>
        <w:t>3. Требования к отчетности</w:t>
      </w:r>
    </w:p>
    <w:p w:rsidR="00654753" w:rsidRDefault="00654753">
      <w:pPr>
        <w:pStyle w:val="ConsPlusNormal"/>
        <w:jc w:val="both"/>
      </w:pPr>
    </w:p>
    <w:p w:rsidR="00654753" w:rsidRDefault="00654753">
      <w:pPr>
        <w:pStyle w:val="ConsPlusNormal"/>
        <w:ind w:firstLine="540"/>
        <w:jc w:val="both"/>
      </w:pPr>
      <w:bookmarkStart w:id="10" w:name="P141"/>
      <w:bookmarkEnd w:id="10"/>
      <w:r>
        <w:t>3.1. Получатель субсидии формирует и направляет в Министерство:</w:t>
      </w:r>
    </w:p>
    <w:p w:rsidR="00654753" w:rsidRDefault="00654753">
      <w:pPr>
        <w:pStyle w:val="ConsPlusNormal"/>
        <w:spacing w:before="220"/>
        <w:ind w:firstLine="540"/>
        <w:jc w:val="both"/>
      </w:pPr>
      <w:r>
        <w:t>3.1.1. Отчет о расходах, источником финансового обеспечения которых является Субсидия, по форме, определенной Типовой формой.</w:t>
      </w:r>
    </w:p>
    <w:p w:rsidR="00654753" w:rsidRDefault="00654753">
      <w:pPr>
        <w:pStyle w:val="ConsPlusNormal"/>
        <w:spacing w:before="220"/>
        <w:ind w:firstLine="540"/>
        <w:jc w:val="both"/>
      </w:pPr>
      <w:r>
        <w:t>К отчету прилагаются копии первичных документов, подтверждающих использование средств субсидии.</w:t>
      </w:r>
    </w:p>
    <w:p w:rsidR="00654753" w:rsidRDefault="00654753">
      <w:pPr>
        <w:pStyle w:val="ConsPlusNormal"/>
        <w:spacing w:before="220"/>
        <w:ind w:firstLine="540"/>
        <w:jc w:val="both"/>
      </w:pPr>
      <w:r>
        <w:t>3.1.2. Отчет о достижении значений результатов предоставления субсидии по форме, определенной Типовой формой.</w:t>
      </w:r>
    </w:p>
    <w:p w:rsidR="00654753" w:rsidRDefault="00654753">
      <w:pPr>
        <w:pStyle w:val="ConsPlusNormal"/>
        <w:spacing w:before="220"/>
        <w:ind w:firstLine="540"/>
        <w:jc w:val="both"/>
      </w:pPr>
      <w:r>
        <w:t>К отчету прилагаются аналитическая справка и подтверждающие документы, содержащие данные, использованные для расчета показателей, необходимых для достижения результата предоставления субсидии.</w:t>
      </w:r>
    </w:p>
    <w:p w:rsidR="00654753" w:rsidRDefault="00654753">
      <w:pPr>
        <w:pStyle w:val="ConsPlusNormal"/>
        <w:spacing w:before="220"/>
        <w:ind w:firstLine="540"/>
        <w:jc w:val="both"/>
      </w:pPr>
      <w:r>
        <w:t xml:space="preserve">3.2. Отчеты, указанные в </w:t>
      </w:r>
      <w:hyperlink w:anchor="P141">
        <w:r>
          <w:rPr>
            <w:color w:val="0000FF"/>
          </w:rPr>
          <w:t>пункте 3.1</w:t>
        </w:r>
      </w:hyperlink>
      <w:r>
        <w:t xml:space="preserve"> Порядка, предоставляются ежеквартально в срок не позднее десятого рабочего дня месяца, следующего за отчетным кварталом.</w:t>
      </w:r>
    </w:p>
    <w:p w:rsidR="00654753" w:rsidRDefault="00654753">
      <w:pPr>
        <w:pStyle w:val="ConsPlusNormal"/>
        <w:spacing w:before="220"/>
        <w:ind w:firstLine="540"/>
        <w:jc w:val="both"/>
      </w:pPr>
      <w:r>
        <w:t>Предварительные отчеты о расходах, источником финансового обеспечения которых является субсидия, и о достижении значений результатов предоставления субсидии предоставляются Получателем субсидии в Министерство не позднее 5 декабря текущего финансового года по форме, определенной Типовой формой.</w:t>
      </w:r>
    </w:p>
    <w:p w:rsidR="00654753" w:rsidRDefault="00654753">
      <w:pPr>
        <w:pStyle w:val="ConsPlusNormal"/>
        <w:jc w:val="both"/>
      </w:pPr>
      <w:r>
        <w:lastRenderedPageBreak/>
        <w:t xml:space="preserve">(п. 3.2 в ред. </w:t>
      </w:r>
      <w:hyperlink r:id="rId54">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 xml:space="preserve">3.3. Отчеты по формам в соответствии с </w:t>
      </w:r>
      <w:hyperlink w:anchor="P141">
        <w:r>
          <w:rPr>
            <w:color w:val="0000FF"/>
          </w:rPr>
          <w:t>пунктом 3.1</w:t>
        </w:r>
      </w:hyperlink>
      <w:r>
        <w:t xml:space="preserve"> Порядка предоставляются в Министерство на бумажном носителе по адресу: 183038, г. Мурманск, ул. Челюскинцев, д. 2а, или представляются лично в рабочие дни с 9.00 до 17.00 (обед с 13.00 до 14.00).</w:t>
      </w:r>
    </w:p>
    <w:p w:rsidR="00654753" w:rsidRDefault="00654753">
      <w:pPr>
        <w:pStyle w:val="ConsPlusNormal"/>
        <w:spacing w:before="220"/>
        <w:ind w:firstLine="540"/>
        <w:jc w:val="both"/>
      </w:pPr>
      <w:r>
        <w:t>3.4. Получатель субсидии несет ответственность за своевременность и достоверность предоставленных отчетов и прилагаемых документов.</w:t>
      </w:r>
    </w:p>
    <w:p w:rsidR="00654753" w:rsidRDefault="0065475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547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54753" w:rsidRDefault="006547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54753" w:rsidRDefault="006547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54753" w:rsidRDefault="00654753">
            <w:pPr>
              <w:pStyle w:val="ConsPlusNormal"/>
              <w:jc w:val="both"/>
            </w:pPr>
            <w:r>
              <w:rPr>
                <w:color w:val="392C69"/>
              </w:rPr>
              <w:t xml:space="preserve">Действие изменений, внесенных </w:t>
            </w:r>
            <w:hyperlink r:id="rId55">
              <w:r>
                <w:rPr>
                  <w:color w:val="0000FF"/>
                </w:rPr>
                <w:t>постановлением</w:t>
              </w:r>
            </w:hyperlink>
            <w:r>
              <w:rPr>
                <w:color w:val="392C69"/>
              </w:rPr>
              <w:t xml:space="preserve"> Правительства Мурманской области от 27.04.2023 N 321-ПП в пункт 3.5, </w:t>
            </w:r>
            <w:hyperlink r:id="rId56">
              <w:r>
                <w:rPr>
                  <w:color w:val="0000FF"/>
                </w:rPr>
                <w:t>распространяется</w:t>
              </w:r>
            </w:hyperlink>
            <w:r>
              <w:rPr>
                <w:color w:val="392C69"/>
              </w:rPr>
              <w:t xml:space="preserve"> на правоотношения, возникшие с 1 января 2022 года.</w:t>
            </w:r>
          </w:p>
        </w:tc>
        <w:tc>
          <w:tcPr>
            <w:tcW w:w="113" w:type="dxa"/>
            <w:tcBorders>
              <w:top w:val="nil"/>
              <w:left w:val="nil"/>
              <w:bottom w:val="nil"/>
              <w:right w:val="nil"/>
            </w:tcBorders>
            <w:shd w:val="clear" w:color="auto" w:fill="F4F3F8"/>
            <w:tcMar>
              <w:top w:w="0" w:type="dxa"/>
              <w:left w:w="0" w:type="dxa"/>
              <w:bottom w:w="0" w:type="dxa"/>
              <w:right w:w="0" w:type="dxa"/>
            </w:tcMar>
          </w:tcPr>
          <w:p w:rsidR="00654753" w:rsidRDefault="00654753">
            <w:pPr>
              <w:pStyle w:val="ConsPlusNormal"/>
            </w:pPr>
          </w:p>
        </w:tc>
      </w:tr>
    </w:tbl>
    <w:p w:rsidR="00654753" w:rsidRDefault="00654753">
      <w:pPr>
        <w:pStyle w:val="ConsPlusNormal"/>
        <w:spacing w:before="280"/>
        <w:ind w:firstLine="540"/>
        <w:jc w:val="both"/>
      </w:pPr>
      <w:r>
        <w:t>3.5. Министерство имеет право установить в Соглашении порядок, сроки и формы представления Получателем субсидии дополнительной отчетности.</w:t>
      </w:r>
    </w:p>
    <w:p w:rsidR="00654753" w:rsidRDefault="00654753">
      <w:pPr>
        <w:pStyle w:val="ConsPlusNormal"/>
        <w:jc w:val="both"/>
      </w:pPr>
      <w:r>
        <w:t xml:space="preserve">(п. 3.5 введен </w:t>
      </w:r>
      <w:hyperlink r:id="rId57">
        <w:r>
          <w:rPr>
            <w:color w:val="0000FF"/>
          </w:rPr>
          <w:t>постановлением</w:t>
        </w:r>
      </w:hyperlink>
      <w:r>
        <w:t xml:space="preserve"> Правительства Мурманской области от 27.04.2023 N 321-ПП)</w:t>
      </w:r>
    </w:p>
    <w:p w:rsidR="00654753" w:rsidRDefault="00654753">
      <w:pPr>
        <w:pStyle w:val="ConsPlusNormal"/>
        <w:jc w:val="both"/>
      </w:pPr>
    </w:p>
    <w:p w:rsidR="00654753" w:rsidRDefault="00654753">
      <w:pPr>
        <w:pStyle w:val="ConsPlusTitle"/>
        <w:jc w:val="center"/>
        <w:outlineLvl w:val="1"/>
      </w:pPr>
      <w:r>
        <w:t>4. Требования об осуществлении контроля (мониторинга)</w:t>
      </w:r>
    </w:p>
    <w:p w:rsidR="00654753" w:rsidRDefault="00654753">
      <w:pPr>
        <w:pStyle w:val="ConsPlusTitle"/>
        <w:jc w:val="center"/>
      </w:pPr>
      <w:r>
        <w:t>за соблюдением условий и порядка предоставления субсидии,</w:t>
      </w:r>
    </w:p>
    <w:p w:rsidR="00654753" w:rsidRDefault="00654753">
      <w:pPr>
        <w:pStyle w:val="ConsPlusTitle"/>
        <w:jc w:val="center"/>
      </w:pPr>
      <w:r>
        <w:t>ответственность за их несоблюдение</w:t>
      </w:r>
    </w:p>
    <w:p w:rsidR="00654753" w:rsidRDefault="00654753">
      <w:pPr>
        <w:pStyle w:val="ConsPlusNormal"/>
        <w:jc w:val="center"/>
      </w:pPr>
      <w:r>
        <w:t xml:space="preserve">(в ред. </w:t>
      </w:r>
      <w:hyperlink r:id="rId58">
        <w:r>
          <w:rPr>
            <w:color w:val="0000FF"/>
          </w:rPr>
          <w:t>постановления</w:t>
        </w:r>
      </w:hyperlink>
      <w:r>
        <w:t xml:space="preserve"> Правительства Мурманской области</w:t>
      </w:r>
    </w:p>
    <w:p w:rsidR="00654753" w:rsidRDefault="00654753">
      <w:pPr>
        <w:pStyle w:val="ConsPlusNormal"/>
        <w:jc w:val="center"/>
      </w:pPr>
      <w:r>
        <w:t>от 16.08.2022 N 650-ПП)</w:t>
      </w:r>
    </w:p>
    <w:p w:rsidR="00654753" w:rsidRDefault="00654753">
      <w:pPr>
        <w:pStyle w:val="ConsPlusNormal"/>
        <w:jc w:val="both"/>
      </w:pPr>
    </w:p>
    <w:p w:rsidR="00654753" w:rsidRDefault="00654753">
      <w:pPr>
        <w:pStyle w:val="ConsPlusNormal"/>
        <w:ind w:firstLine="540"/>
        <w:jc w:val="both"/>
      </w:pPr>
      <w:r>
        <w:t>4.1. Министерство осуществляет проверки соблюдения Получателем субсидии порядка и условий ее предоставления, в том числе в части достижения результатов предоставления субсидии.</w:t>
      </w:r>
    </w:p>
    <w:p w:rsidR="00654753" w:rsidRDefault="00654753">
      <w:pPr>
        <w:pStyle w:val="ConsPlusNormal"/>
        <w:spacing w:before="220"/>
        <w:ind w:firstLine="540"/>
        <w:jc w:val="both"/>
      </w:pPr>
      <w:r>
        <w:t xml:space="preserve">Органы государственного финансового контроля Мурманской области осуществляют проверки соблюдения Получателем субсидии порядка и условий ее предоставления в соответствии со </w:t>
      </w:r>
      <w:hyperlink r:id="rId59">
        <w:r>
          <w:rPr>
            <w:color w:val="0000FF"/>
          </w:rPr>
          <w:t>статьями 268</w:t>
        </w:r>
      </w:hyperlink>
      <w:hyperlink r:id="rId60">
        <w:r>
          <w:rPr>
            <w:color w:val="0000FF"/>
            <w:vertAlign w:val="superscript"/>
          </w:rPr>
          <w:t>1</w:t>
        </w:r>
      </w:hyperlink>
      <w:r>
        <w:t xml:space="preserve"> и </w:t>
      </w:r>
      <w:hyperlink r:id="rId61">
        <w:r>
          <w:rPr>
            <w:color w:val="0000FF"/>
          </w:rPr>
          <w:t>269</w:t>
        </w:r>
      </w:hyperlink>
      <w:hyperlink r:id="rId62">
        <w:r>
          <w:rPr>
            <w:color w:val="0000FF"/>
            <w:vertAlign w:val="superscript"/>
          </w:rPr>
          <w:t>2</w:t>
        </w:r>
      </w:hyperlink>
      <w:r>
        <w:t xml:space="preserve"> Бюджетного кодекса Российской Федерации.</w:t>
      </w:r>
    </w:p>
    <w:p w:rsidR="00654753" w:rsidRDefault="00654753">
      <w:pPr>
        <w:pStyle w:val="ConsPlusNormal"/>
        <w:spacing w:before="220"/>
        <w:ind w:firstLine="540"/>
        <w:jc w:val="both"/>
      </w:pPr>
      <w:r>
        <w:t>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 осуществляется Министерством с 01.01.2023.</w:t>
      </w:r>
    </w:p>
    <w:p w:rsidR="00654753" w:rsidRDefault="00654753">
      <w:pPr>
        <w:pStyle w:val="ConsPlusNormal"/>
        <w:jc w:val="both"/>
      </w:pPr>
      <w:r>
        <w:t xml:space="preserve">(абзац введен </w:t>
      </w:r>
      <w:hyperlink r:id="rId63">
        <w:r>
          <w:rPr>
            <w:color w:val="0000FF"/>
          </w:rPr>
          <w:t>постановлением</w:t>
        </w:r>
      </w:hyperlink>
      <w:r>
        <w:t xml:space="preserve"> Правительства Мурманской области от 11.11.2022 N 884-ПП)</w:t>
      </w:r>
    </w:p>
    <w:p w:rsidR="00654753" w:rsidRDefault="00654753">
      <w:pPr>
        <w:pStyle w:val="ConsPlusNormal"/>
        <w:jc w:val="both"/>
      </w:pPr>
      <w:r>
        <w:t xml:space="preserve">(п. 4.1 в ред. </w:t>
      </w:r>
      <w:hyperlink r:id="rId64">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4.2. В случае выявления при проведении проверок нарушений Получателем субсидии условий и порядка ее предоставления либо нарушения сроков предоставления отчетности Министерство одновременно с подписанием акта (справки) направляет Получателю субсидии уведомление о нарушениях условий и порядка предоставления субсидии (далее - уведомление), в котором указываются выявленные нарушения и сроки их устранения Получателем субсидии.</w:t>
      </w:r>
    </w:p>
    <w:p w:rsidR="00654753" w:rsidRDefault="00654753">
      <w:pPr>
        <w:pStyle w:val="ConsPlusNormal"/>
        <w:jc w:val="both"/>
      </w:pPr>
      <w:r>
        <w:t xml:space="preserve">(в ред. </w:t>
      </w:r>
      <w:hyperlink r:id="rId65">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4.3. В случае неустранения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 полученных Получателем субсидии, в форме приказа Министерства и направляет копии указанного приказа Получателю субсидии вместе с требованием, в котором предусматриваются:</w:t>
      </w:r>
    </w:p>
    <w:p w:rsidR="00654753" w:rsidRDefault="00654753">
      <w:pPr>
        <w:pStyle w:val="ConsPlusNormal"/>
        <w:spacing w:before="220"/>
        <w:ind w:firstLine="540"/>
        <w:jc w:val="both"/>
      </w:pPr>
      <w:r>
        <w:t>а) подлежащая возврату в областной бюджет сумма денежных средств, а также сроки ее возврата;</w:t>
      </w:r>
    </w:p>
    <w:p w:rsidR="00654753" w:rsidRDefault="00654753">
      <w:pPr>
        <w:pStyle w:val="ConsPlusNormal"/>
        <w:spacing w:before="220"/>
        <w:ind w:firstLine="540"/>
        <w:jc w:val="both"/>
      </w:pPr>
      <w:r>
        <w:lastRenderedPageBreak/>
        <w:t>б) код бюджетной классификации Российской Федерации, по которому должен быть осуществлен возврат субсидии.</w:t>
      </w:r>
    </w:p>
    <w:p w:rsidR="00654753" w:rsidRDefault="00654753">
      <w:pPr>
        <w:pStyle w:val="ConsPlusNormal"/>
        <w:spacing w:before="220"/>
        <w:ind w:firstLine="540"/>
        <w:jc w:val="both"/>
      </w:pPr>
      <w:bookmarkStart w:id="11" w:name="P171"/>
      <w:bookmarkEnd w:id="11"/>
      <w:r>
        <w:t>4.4. Получатель субсидии в срок не позднее 1 февраля текущего финансового год направляет Министерству информацию о не использованных в отчетном финансовом году остатках субсидии с указанием остатка, в использовании которого существует потребность, и остатка, подлежащего возврату (при наличии), а также сведения о причинах формирования указанных остатков.</w:t>
      </w:r>
    </w:p>
    <w:p w:rsidR="00654753" w:rsidRDefault="00654753">
      <w:pPr>
        <w:pStyle w:val="ConsPlusNormal"/>
        <w:spacing w:before="220"/>
        <w:ind w:firstLine="540"/>
        <w:jc w:val="both"/>
      </w:pPr>
      <w:bookmarkStart w:id="12" w:name="P172"/>
      <w:bookmarkEnd w:id="12"/>
      <w:r>
        <w:t xml:space="preserve">К информации, указанной в </w:t>
      </w:r>
      <w:hyperlink w:anchor="P171">
        <w:r>
          <w:rPr>
            <w:color w:val="0000FF"/>
          </w:rPr>
          <w:t>абзаце первом</w:t>
        </w:r>
      </w:hyperlink>
      <w:r>
        <w:t xml:space="preserve"> настоящего пункта, прилагаются копии документов, подтверждающих наличие и объем принятых, но не исполненных обязательств, подлежащих оплате в отчетном финансовом году, заверенные подписью руководителя и печатью Получателя субсидии (далее - документы-основания).</w:t>
      </w:r>
    </w:p>
    <w:p w:rsidR="00654753" w:rsidRDefault="00654753">
      <w:pPr>
        <w:pStyle w:val="ConsPlusNormal"/>
        <w:spacing w:before="220"/>
        <w:ind w:firstLine="540"/>
        <w:jc w:val="both"/>
      </w:pPr>
      <w:r>
        <w:t xml:space="preserve">Министерство в течение 5 рабочих дней со дня поступления от Получателя субсидии информации и документов, указанных в </w:t>
      </w:r>
      <w:hyperlink w:anchor="P171">
        <w:r>
          <w:rPr>
            <w:color w:val="0000FF"/>
          </w:rPr>
          <w:t>абзацах первом</w:t>
        </w:r>
      </w:hyperlink>
      <w:r>
        <w:t xml:space="preserve"> и </w:t>
      </w:r>
      <w:hyperlink w:anchor="P172">
        <w:r>
          <w:rPr>
            <w:color w:val="0000FF"/>
          </w:rPr>
          <w:t>втором</w:t>
        </w:r>
      </w:hyperlink>
      <w:r>
        <w:t xml:space="preserve"> настоящего пункта, рассматривает их и принимает решение о наличии потребности или возврате средств по </w:t>
      </w:r>
      <w:hyperlink r:id="rId66">
        <w:r>
          <w:rPr>
            <w:color w:val="0000FF"/>
          </w:rPr>
          <w:t>форме</w:t>
        </w:r>
      </w:hyperlink>
      <w:r>
        <w:t>, предусмотренной постановлением Правительства Мурманской области от 22.04.2022 N 314-ПП "О Порядке принятия и согласования решений главных распорядителей средств областного бюджета о наличии потребности в остатках субсидий, в том числе грантов в форме субсидий, на финансовое обеспечение затрат в связи с производством (реализацией) товаров, выполнением работ, оказанием услуг, не использованных в отчетном финансовом году, или возврате указанных средств при отсутствии в них потребности" (далее - Постановление N 314-ПП).</w:t>
      </w:r>
    </w:p>
    <w:p w:rsidR="00654753" w:rsidRDefault="00654753">
      <w:pPr>
        <w:pStyle w:val="ConsPlusNormal"/>
        <w:spacing w:before="220"/>
        <w:ind w:firstLine="540"/>
        <w:jc w:val="both"/>
      </w:pPr>
      <w:r>
        <w:t>Основаниями для отказа Министерством в принятии решения о наличии потребности в остатках субсидии являются:</w:t>
      </w:r>
    </w:p>
    <w:p w:rsidR="00654753" w:rsidRDefault="00654753">
      <w:pPr>
        <w:pStyle w:val="ConsPlusNormal"/>
        <w:spacing w:before="220"/>
        <w:ind w:firstLine="540"/>
        <w:jc w:val="both"/>
      </w:pPr>
      <w:r>
        <w:t>- установление факта недостоверности представленной Получателем субсидии информации;</w:t>
      </w:r>
    </w:p>
    <w:p w:rsidR="00654753" w:rsidRDefault="00654753">
      <w:pPr>
        <w:pStyle w:val="ConsPlusNormal"/>
        <w:spacing w:before="220"/>
        <w:ind w:firstLine="540"/>
        <w:jc w:val="both"/>
      </w:pPr>
      <w:r>
        <w:t xml:space="preserve">- непредставление в соответствии с </w:t>
      </w:r>
      <w:hyperlink w:anchor="P172">
        <w:r>
          <w:rPr>
            <w:color w:val="0000FF"/>
          </w:rPr>
          <w:t>абзацем вторым</w:t>
        </w:r>
      </w:hyperlink>
      <w:r>
        <w:t xml:space="preserve"> настоящего пункта документов-оснований;</w:t>
      </w:r>
    </w:p>
    <w:p w:rsidR="00654753" w:rsidRDefault="00654753">
      <w:pPr>
        <w:pStyle w:val="ConsPlusNormal"/>
        <w:spacing w:before="220"/>
        <w:ind w:firstLine="540"/>
        <w:jc w:val="both"/>
      </w:pPr>
      <w:r>
        <w:t>- превышение суммы, заявленной к подтверждению потребности в остатке субсидии, над суммой принятых, но не исполненных обязательств, подлежавших оплате в отчетном финансовом году, источником финансового обеспечения которых является неиспользованный остаток субсидии;</w:t>
      </w:r>
    </w:p>
    <w:p w:rsidR="00654753" w:rsidRDefault="00654753">
      <w:pPr>
        <w:pStyle w:val="ConsPlusNormal"/>
        <w:spacing w:before="220"/>
        <w:ind w:firstLine="540"/>
        <w:jc w:val="both"/>
      </w:pPr>
      <w:r>
        <w:t xml:space="preserve">- несоблюдение срока направления информации, установленного в </w:t>
      </w:r>
      <w:hyperlink w:anchor="P171">
        <w:r>
          <w:rPr>
            <w:color w:val="0000FF"/>
          </w:rPr>
          <w:t>абзаце первом</w:t>
        </w:r>
      </w:hyperlink>
      <w:r>
        <w:t xml:space="preserve"> настоящего пункта.</w:t>
      </w:r>
    </w:p>
    <w:p w:rsidR="00654753" w:rsidRDefault="00654753">
      <w:pPr>
        <w:pStyle w:val="ConsPlusNormal"/>
        <w:spacing w:before="220"/>
        <w:ind w:firstLine="540"/>
        <w:jc w:val="both"/>
      </w:pPr>
      <w:r>
        <w:t xml:space="preserve">Решение о наличии потребности или возврате средств подлежит согласованию с Министерством финансов Мурманской области в порядке, предусмотренном </w:t>
      </w:r>
      <w:hyperlink r:id="rId67">
        <w:r>
          <w:rPr>
            <w:color w:val="0000FF"/>
          </w:rPr>
          <w:t>Постановлением</w:t>
        </w:r>
      </w:hyperlink>
      <w:r>
        <w:t xml:space="preserve"> N 314-ПП.</w:t>
      </w:r>
    </w:p>
    <w:p w:rsidR="00654753" w:rsidRDefault="00654753">
      <w:pPr>
        <w:pStyle w:val="ConsPlusNormal"/>
        <w:spacing w:before="220"/>
        <w:ind w:firstLine="540"/>
        <w:jc w:val="both"/>
      </w:pPr>
      <w:r>
        <w:t>В случае согласования Министерством финансов Мурманской области решения Министерства о наличии потребности или возврате средств данное решение (при принятии решения о возврате средств - с приложением документов, представленных Получателем субсидии, и с указанием причины принятия данного решения) направляется Министерством Получателю субсидии в срок не позднее 2 рабочих дней со дня его согласования Министерством финансов Мурманской области.</w:t>
      </w:r>
    </w:p>
    <w:p w:rsidR="00654753" w:rsidRDefault="00654753">
      <w:pPr>
        <w:pStyle w:val="ConsPlusNormal"/>
        <w:jc w:val="both"/>
      </w:pPr>
      <w:r>
        <w:t xml:space="preserve">(п. 4.4 в ред. </w:t>
      </w:r>
      <w:hyperlink r:id="rId68">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4.5. Возврат субсидии осуществляется Получателем субсидии в следующих случаях и размере:</w:t>
      </w:r>
    </w:p>
    <w:p w:rsidR="00654753" w:rsidRDefault="00654753">
      <w:pPr>
        <w:pStyle w:val="ConsPlusNormal"/>
        <w:spacing w:before="220"/>
        <w:ind w:firstLine="540"/>
        <w:jc w:val="both"/>
      </w:pPr>
      <w:r>
        <w:t>а) в случае установления в ходе проверок фактов нарушения условий предоставления субсидии субсидия подлежит возврату в полном объеме;</w:t>
      </w:r>
    </w:p>
    <w:p w:rsidR="00654753" w:rsidRDefault="00654753">
      <w:pPr>
        <w:pStyle w:val="ConsPlusNormal"/>
        <w:spacing w:before="220"/>
        <w:ind w:firstLine="540"/>
        <w:jc w:val="both"/>
      </w:pPr>
      <w:bookmarkStart w:id="13" w:name="P184"/>
      <w:bookmarkEnd w:id="13"/>
      <w:r>
        <w:lastRenderedPageBreak/>
        <w:t xml:space="preserve">б) в случае образования неиспользованного остатка субсидии и отсутствия решения Министерства, согласованного с Министерством финансов Мурманской области, о наличии потребности в направлении неиспользованного остатка на цели, указанные в </w:t>
      </w:r>
      <w:hyperlink w:anchor="P54">
        <w:r>
          <w:rPr>
            <w:color w:val="0000FF"/>
          </w:rPr>
          <w:t>пункте 1.5</w:t>
        </w:r>
      </w:hyperlink>
      <w:r>
        <w:t xml:space="preserve"> Порядка. В данном случае субсидия возвращается Получателем субсидии в объеме, равном неиспользованному остатку;</w:t>
      </w:r>
    </w:p>
    <w:p w:rsidR="00654753" w:rsidRDefault="00654753">
      <w:pPr>
        <w:pStyle w:val="ConsPlusNormal"/>
        <w:spacing w:before="220"/>
        <w:ind w:firstLine="540"/>
        <w:jc w:val="both"/>
      </w:pPr>
      <w:bookmarkStart w:id="14" w:name="P185"/>
      <w:bookmarkEnd w:id="14"/>
      <w:r>
        <w:t>в) в случае недостижения Получателем субсидии результата и плановых значений показателей, необходимых для достижения результата предоставления субсидии. В данном случае объем средств, подлежащих возврату в бюджет Мурманской области, рассчитывается по следующей формуле:</w:t>
      </w:r>
    </w:p>
    <w:p w:rsidR="00654753" w:rsidRDefault="00654753">
      <w:pPr>
        <w:pStyle w:val="ConsPlusNormal"/>
        <w:jc w:val="both"/>
      </w:pPr>
    </w:p>
    <w:p w:rsidR="00654753" w:rsidRDefault="00654753">
      <w:pPr>
        <w:pStyle w:val="ConsPlusNormal"/>
        <w:jc w:val="center"/>
      </w:pPr>
      <w:r>
        <w:t>Vвозврата = (1 - P / Pmax) x VСубсидии x 0,05, где:</w:t>
      </w:r>
    </w:p>
    <w:p w:rsidR="00654753" w:rsidRDefault="00654753">
      <w:pPr>
        <w:pStyle w:val="ConsPlusNormal"/>
        <w:jc w:val="both"/>
      </w:pPr>
    </w:p>
    <w:p w:rsidR="00654753" w:rsidRDefault="00654753">
      <w:pPr>
        <w:pStyle w:val="ConsPlusNormal"/>
        <w:ind w:firstLine="540"/>
        <w:jc w:val="both"/>
      </w:pPr>
      <w:r>
        <w:t>Vвозврата - объем средств, подлежащих возврату в бюджет Мурманской области;</w:t>
      </w:r>
    </w:p>
    <w:p w:rsidR="00654753" w:rsidRDefault="00654753">
      <w:pPr>
        <w:pStyle w:val="ConsPlusNormal"/>
        <w:spacing w:before="220"/>
        <w:ind w:firstLine="540"/>
        <w:jc w:val="both"/>
      </w:pPr>
      <w:r>
        <w:t>P - достигнутое значение показателя (в случае если достигнутое значение показателя превышает плановое значение показателя, при расчете достигнутое значение показателя считается равным плановому значению показателя);</w:t>
      </w:r>
    </w:p>
    <w:p w:rsidR="00654753" w:rsidRDefault="00654753">
      <w:pPr>
        <w:pStyle w:val="ConsPlusNormal"/>
        <w:spacing w:before="220"/>
        <w:ind w:firstLine="540"/>
        <w:jc w:val="both"/>
      </w:pPr>
      <w:r>
        <w:t>Pmax - плановое значение показателя;</w:t>
      </w:r>
    </w:p>
    <w:p w:rsidR="00654753" w:rsidRDefault="00654753">
      <w:pPr>
        <w:pStyle w:val="ConsPlusNormal"/>
        <w:spacing w:before="220"/>
        <w:ind w:firstLine="540"/>
        <w:jc w:val="both"/>
      </w:pPr>
      <w:r>
        <w:t>VСубсидии - общий объем субсидии, предоставленной Получателю субсидии в соответствии с Соглашением.</w:t>
      </w:r>
    </w:p>
    <w:p w:rsidR="00654753" w:rsidRDefault="00654753">
      <w:pPr>
        <w:pStyle w:val="ConsPlusNormal"/>
        <w:spacing w:before="220"/>
        <w:ind w:firstLine="540"/>
        <w:jc w:val="both"/>
      </w:pPr>
      <w:r>
        <w:t xml:space="preserve">В случае недостижения показателя по причине отмены мероприятия, реализация которого планировалась за счет средств субсидии, что повлекло образование неиспользованного остатка субсидии, возврат которого был осуществлен в соответствии с </w:t>
      </w:r>
      <w:hyperlink w:anchor="P184">
        <w:r>
          <w:rPr>
            <w:color w:val="0000FF"/>
          </w:rPr>
          <w:t>подпунктом "б"</w:t>
        </w:r>
      </w:hyperlink>
      <w:r>
        <w:t xml:space="preserve"> настоящего пункта:</w:t>
      </w:r>
    </w:p>
    <w:p w:rsidR="00654753" w:rsidRDefault="00654753">
      <w:pPr>
        <w:pStyle w:val="ConsPlusNormal"/>
        <w:spacing w:before="220"/>
        <w:ind w:firstLine="540"/>
        <w:jc w:val="both"/>
      </w:pPr>
      <w:r>
        <w:t xml:space="preserve">- если объем средств, подлежащих возврату в бюджет Мурманской области в соответствии с </w:t>
      </w:r>
      <w:hyperlink w:anchor="P185">
        <w:r>
          <w:rPr>
            <w:color w:val="0000FF"/>
          </w:rPr>
          <w:t>подпунктом "в"</w:t>
        </w:r>
      </w:hyperlink>
      <w:r>
        <w:t xml:space="preserve"> настоящего пункта, превышает неиспользованный остаток субсидии, возврат которого был осуществлен в соответствии с </w:t>
      </w:r>
      <w:hyperlink w:anchor="P184">
        <w:r>
          <w:rPr>
            <w:color w:val="0000FF"/>
          </w:rPr>
          <w:t>подпунктом "б"</w:t>
        </w:r>
      </w:hyperlink>
      <w:r>
        <w:t xml:space="preserve"> настоящего пункта, подлежит возврату разница между объемом средств, подлежащих возврату в бюджет Мурманской области в соответствии с </w:t>
      </w:r>
      <w:hyperlink w:anchor="P185">
        <w:r>
          <w:rPr>
            <w:color w:val="0000FF"/>
          </w:rPr>
          <w:t>подпунктом "в"</w:t>
        </w:r>
      </w:hyperlink>
      <w:r>
        <w:t xml:space="preserve"> настоящего пункта, и неиспользованным остатком субсидии, возврат которого был осуществлен в соответствии с </w:t>
      </w:r>
      <w:hyperlink w:anchor="P184">
        <w:r>
          <w:rPr>
            <w:color w:val="0000FF"/>
          </w:rPr>
          <w:t>подпунктом "б"</w:t>
        </w:r>
      </w:hyperlink>
      <w:r>
        <w:t xml:space="preserve"> настоящего пункта;</w:t>
      </w:r>
    </w:p>
    <w:p w:rsidR="00654753" w:rsidRDefault="00654753">
      <w:pPr>
        <w:pStyle w:val="ConsPlusNormal"/>
        <w:spacing w:before="220"/>
        <w:ind w:firstLine="540"/>
        <w:jc w:val="both"/>
      </w:pPr>
      <w:r>
        <w:t xml:space="preserve">- если объем средств, подлежащих возврату в бюджет Мурманской области в соответствии с </w:t>
      </w:r>
      <w:hyperlink w:anchor="P185">
        <w:r>
          <w:rPr>
            <w:color w:val="0000FF"/>
          </w:rPr>
          <w:t>подпунктом "в"</w:t>
        </w:r>
      </w:hyperlink>
      <w:r>
        <w:t xml:space="preserve"> настоящего пункта, меньше либо равен объему неиспользованного остатка субсидии, возврат которого был осуществлен в соответствии с </w:t>
      </w:r>
      <w:hyperlink w:anchor="P184">
        <w:r>
          <w:rPr>
            <w:color w:val="0000FF"/>
          </w:rPr>
          <w:t>подпунктом "б"</w:t>
        </w:r>
      </w:hyperlink>
      <w:r>
        <w:t xml:space="preserve"> настоящего пункта, обязательство по возврату средств, предусмотренное </w:t>
      </w:r>
      <w:hyperlink w:anchor="P185">
        <w:r>
          <w:rPr>
            <w:color w:val="0000FF"/>
          </w:rPr>
          <w:t>подпунктом "в"</w:t>
        </w:r>
      </w:hyperlink>
      <w:r>
        <w:t xml:space="preserve"> настоящего пункта, считается выполненным.</w:t>
      </w:r>
    </w:p>
    <w:p w:rsidR="00654753" w:rsidRDefault="00654753">
      <w:pPr>
        <w:pStyle w:val="ConsPlusNormal"/>
        <w:jc w:val="both"/>
      </w:pPr>
      <w:r>
        <w:t xml:space="preserve">(п. 4.5 в ред. </w:t>
      </w:r>
      <w:hyperlink r:id="rId69">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4.6. Возврат субсидии в случаях отсутствия подтверждения наличия потребности в неиспользованных остатках и (или) недостижения Получателем субсидии результата и плановых значений показателей, необходимых для достижения результата предоставления субсидии, нарушения Получателем субсидии условий и порядка ее предоставления и (или) представления недостоверных сведений, которые выявлены по фактам проверок, проведенных Министерством или уполномоченным органом, и которые повлекли необоснованное получение субсидии, осуществляется Получателем субсидии в следующем порядке:</w:t>
      </w:r>
    </w:p>
    <w:p w:rsidR="00654753" w:rsidRDefault="00654753">
      <w:pPr>
        <w:pStyle w:val="ConsPlusNormal"/>
        <w:jc w:val="both"/>
      </w:pPr>
      <w:r>
        <w:t xml:space="preserve">(в ред. </w:t>
      </w:r>
      <w:hyperlink r:id="rId70">
        <w:r>
          <w:rPr>
            <w:color w:val="0000FF"/>
          </w:rPr>
          <w:t>постановления</w:t>
        </w:r>
      </w:hyperlink>
      <w:r>
        <w:t xml:space="preserve"> Правительства Мурманской области от 16.08.2022 N 650-ПП)</w:t>
      </w:r>
    </w:p>
    <w:p w:rsidR="00654753" w:rsidRDefault="00654753">
      <w:pPr>
        <w:pStyle w:val="ConsPlusNormal"/>
        <w:spacing w:before="220"/>
        <w:ind w:firstLine="540"/>
        <w:jc w:val="both"/>
      </w:pPr>
      <w:r>
        <w:t>а) в течение 7 (семи)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w:t>
      </w:r>
    </w:p>
    <w:p w:rsidR="00654753" w:rsidRDefault="00654753">
      <w:pPr>
        <w:pStyle w:val="ConsPlusNormal"/>
        <w:spacing w:before="220"/>
        <w:ind w:firstLine="540"/>
        <w:jc w:val="both"/>
      </w:pPr>
      <w:r>
        <w:t xml:space="preserve">б) Получатель субсидии в течение 10 (десяти) рабочих дней со дня получения письменного </w:t>
      </w:r>
      <w:r>
        <w:lastRenderedPageBreak/>
        <w:t>требования обязан перечислить в областной бюджет указанную сумму средств.</w:t>
      </w:r>
    </w:p>
    <w:p w:rsidR="00654753" w:rsidRDefault="00654753">
      <w:pPr>
        <w:pStyle w:val="ConsPlusNormal"/>
        <w:spacing w:before="220"/>
        <w:ind w:firstLine="540"/>
        <w:jc w:val="both"/>
      </w:pPr>
      <w:r>
        <w:t>В случае направления требования Министерством по почте заказным письмом датой его получения считается шестой рабочий день со дня отправки заказного письма.</w:t>
      </w:r>
    </w:p>
    <w:p w:rsidR="00654753" w:rsidRDefault="00654753">
      <w:pPr>
        <w:pStyle w:val="ConsPlusNormal"/>
        <w:spacing w:before="220"/>
        <w:ind w:firstLine="540"/>
        <w:jc w:val="both"/>
      </w:pPr>
      <w:r>
        <w:t>В случае направления требования Министерством по факсу и (или) электронной почте датой его получения считается рабочий день, следующий за днем направления требования Министерством.</w:t>
      </w:r>
    </w:p>
    <w:p w:rsidR="00654753" w:rsidRDefault="00654753">
      <w:pPr>
        <w:pStyle w:val="ConsPlusNormal"/>
        <w:spacing w:before="220"/>
        <w:ind w:firstLine="540"/>
        <w:jc w:val="both"/>
      </w:pPr>
      <w:r>
        <w:t>Требование считается доставленным и в тех случаях, если оно поступило Получателю субсидии, но по обстоятельствам, зависящим от него, не было ему вручено, или Получатель субсидии не ознакомился с ним.</w:t>
      </w:r>
    </w:p>
    <w:p w:rsidR="00654753" w:rsidRDefault="00654753">
      <w:pPr>
        <w:pStyle w:val="ConsPlusNormal"/>
        <w:spacing w:before="220"/>
        <w:ind w:firstLine="540"/>
        <w:jc w:val="both"/>
      </w:pPr>
      <w:r>
        <w:t>При отказе Получателя субсидии от добровольного возврата указанных средств в установленные сроки эти средства взыскиваются в судебном порядке.</w:t>
      </w:r>
    </w:p>
    <w:p w:rsidR="00654753" w:rsidRDefault="00654753">
      <w:pPr>
        <w:pStyle w:val="ConsPlusNormal"/>
        <w:jc w:val="both"/>
      </w:pPr>
    </w:p>
    <w:p w:rsidR="00654753" w:rsidRDefault="00654753">
      <w:pPr>
        <w:pStyle w:val="ConsPlusNormal"/>
        <w:jc w:val="both"/>
      </w:pPr>
    </w:p>
    <w:p w:rsidR="00654753" w:rsidRDefault="00654753">
      <w:pPr>
        <w:pStyle w:val="ConsPlusNormal"/>
        <w:jc w:val="both"/>
      </w:pPr>
    </w:p>
    <w:p w:rsidR="00654753" w:rsidRDefault="00654753">
      <w:pPr>
        <w:pStyle w:val="ConsPlusNormal"/>
        <w:jc w:val="both"/>
      </w:pPr>
    </w:p>
    <w:p w:rsidR="00654753" w:rsidRDefault="00654753">
      <w:pPr>
        <w:pStyle w:val="ConsPlusNormal"/>
        <w:jc w:val="both"/>
      </w:pPr>
    </w:p>
    <w:p w:rsidR="00654753" w:rsidRDefault="00654753">
      <w:pPr>
        <w:pStyle w:val="ConsPlusNormal"/>
        <w:jc w:val="right"/>
        <w:outlineLvl w:val="1"/>
      </w:pPr>
      <w:r>
        <w:t>Приложение</w:t>
      </w:r>
    </w:p>
    <w:p w:rsidR="00654753" w:rsidRDefault="00654753">
      <w:pPr>
        <w:pStyle w:val="ConsPlusNormal"/>
        <w:jc w:val="right"/>
      </w:pPr>
      <w:r>
        <w:t>к Порядку</w:t>
      </w:r>
    </w:p>
    <w:p w:rsidR="00654753" w:rsidRDefault="0065475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547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54753" w:rsidRDefault="006547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54753" w:rsidRDefault="006547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54753" w:rsidRDefault="00654753">
            <w:pPr>
              <w:pStyle w:val="ConsPlusNormal"/>
              <w:jc w:val="right"/>
            </w:pPr>
            <w:r>
              <w:rPr>
                <w:color w:val="392C69"/>
              </w:rPr>
              <w:t>Список изменяющих документов</w:t>
            </w:r>
          </w:p>
          <w:p w:rsidR="00654753" w:rsidRDefault="00654753">
            <w:pPr>
              <w:pStyle w:val="ConsPlusNormal"/>
              <w:jc w:val="right"/>
            </w:pPr>
            <w:r>
              <w:rPr>
                <w:color w:val="392C69"/>
              </w:rPr>
              <w:t xml:space="preserve">(в ред. </w:t>
            </w:r>
            <w:hyperlink r:id="rId71">
              <w:r>
                <w:rPr>
                  <w:color w:val="0000FF"/>
                </w:rPr>
                <w:t>постановления</w:t>
              </w:r>
            </w:hyperlink>
            <w:r>
              <w:rPr>
                <w:color w:val="392C69"/>
              </w:rPr>
              <w:t xml:space="preserve"> Правительства Мурманской области</w:t>
            </w:r>
          </w:p>
          <w:p w:rsidR="00654753" w:rsidRDefault="00654753">
            <w:pPr>
              <w:pStyle w:val="ConsPlusNormal"/>
              <w:jc w:val="right"/>
            </w:pPr>
            <w:r>
              <w:rPr>
                <w:color w:val="392C69"/>
              </w:rPr>
              <w:t>от 27.04.2023 N 321-ПП)</w:t>
            </w:r>
          </w:p>
        </w:tc>
        <w:tc>
          <w:tcPr>
            <w:tcW w:w="113" w:type="dxa"/>
            <w:tcBorders>
              <w:top w:val="nil"/>
              <w:left w:val="nil"/>
              <w:bottom w:val="nil"/>
              <w:right w:val="nil"/>
            </w:tcBorders>
            <w:shd w:val="clear" w:color="auto" w:fill="F4F3F8"/>
            <w:tcMar>
              <w:top w:w="0" w:type="dxa"/>
              <w:left w:w="0" w:type="dxa"/>
              <w:bottom w:w="0" w:type="dxa"/>
              <w:right w:w="0" w:type="dxa"/>
            </w:tcMar>
          </w:tcPr>
          <w:p w:rsidR="00654753" w:rsidRDefault="00654753">
            <w:pPr>
              <w:pStyle w:val="ConsPlusNormal"/>
            </w:pPr>
          </w:p>
        </w:tc>
      </w:tr>
    </w:tbl>
    <w:p w:rsidR="00654753" w:rsidRDefault="00654753">
      <w:pPr>
        <w:pStyle w:val="ConsPlusNormal"/>
        <w:jc w:val="both"/>
      </w:pPr>
    </w:p>
    <w:p w:rsidR="00654753" w:rsidRDefault="00654753">
      <w:pPr>
        <w:pStyle w:val="ConsPlusNormal"/>
        <w:jc w:val="right"/>
      </w:pPr>
      <w:r>
        <w:t>В Министерство спорта</w:t>
      </w:r>
    </w:p>
    <w:p w:rsidR="00654753" w:rsidRDefault="00654753">
      <w:pPr>
        <w:pStyle w:val="ConsPlusNormal"/>
        <w:jc w:val="right"/>
      </w:pPr>
      <w:r>
        <w:t>Мурманской области</w:t>
      </w:r>
    </w:p>
    <w:p w:rsidR="00654753" w:rsidRDefault="00654753">
      <w:pPr>
        <w:pStyle w:val="ConsPlusNormal"/>
        <w:jc w:val="both"/>
      </w:pPr>
    </w:p>
    <w:p w:rsidR="00654753" w:rsidRDefault="00654753">
      <w:pPr>
        <w:pStyle w:val="ConsPlusNormal"/>
        <w:jc w:val="center"/>
      </w:pPr>
      <w:bookmarkStart w:id="15" w:name="P219"/>
      <w:bookmarkEnd w:id="15"/>
      <w:r>
        <w:t>ЗАЯВКА</w:t>
      </w:r>
    </w:p>
    <w:p w:rsidR="00654753" w:rsidRDefault="00654753">
      <w:pPr>
        <w:pStyle w:val="ConsPlusNormal"/>
        <w:jc w:val="center"/>
      </w:pPr>
      <w:r>
        <w:t>НА ПРЕДОСТАВЛЕНИЕ СУБСИДИИ</w:t>
      </w:r>
    </w:p>
    <w:p w:rsidR="00654753" w:rsidRDefault="0065475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654753">
        <w:tc>
          <w:tcPr>
            <w:tcW w:w="9014" w:type="dxa"/>
            <w:tcBorders>
              <w:top w:val="nil"/>
              <w:left w:val="nil"/>
              <w:bottom w:val="nil"/>
              <w:right w:val="nil"/>
            </w:tcBorders>
          </w:tcPr>
          <w:p w:rsidR="00654753" w:rsidRDefault="00654753">
            <w:pPr>
              <w:pStyle w:val="ConsPlusNormal"/>
              <w:jc w:val="both"/>
            </w:pPr>
            <w:r>
              <w:t>Прошу предоставить субсидию ______________________________________________</w:t>
            </w:r>
          </w:p>
        </w:tc>
      </w:tr>
      <w:tr w:rsidR="00654753">
        <w:tc>
          <w:tcPr>
            <w:tcW w:w="9014" w:type="dxa"/>
            <w:tcBorders>
              <w:top w:val="nil"/>
              <w:left w:val="nil"/>
              <w:bottom w:val="nil"/>
              <w:right w:val="nil"/>
            </w:tcBorders>
          </w:tcPr>
          <w:p w:rsidR="00654753" w:rsidRDefault="00654753">
            <w:pPr>
              <w:pStyle w:val="ConsPlusNormal"/>
              <w:jc w:val="center"/>
            </w:pPr>
            <w:r>
              <w:t>(наименование организации)</w:t>
            </w:r>
          </w:p>
        </w:tc>
      </w:tr>
      <w:tr w:rsidR="00654753">
        <w:tc>
          <w:tcPr>
            <w:tcW w:w="9014" w:type="dxa"/>
            <w:tcBorders>
              <w:top w:val="nil"/>
              <w:left w:val="nil"/>
              <w:bottom w:val="nil"/>
              <w:right w:val="nil"/>
            </w:tcBorders>
          </w:tcPr>
          <w:p w:rsidR="00654753" w:rsidRDefault="00654753">
            <w:pPr>
              <w:pStyle w:val="ConsPlusNormal"/>
              <w:jc w:val="both"/>
            </w:pPr>
            <w:r>
              <w:t>на финансовое обеспечение следующих затрат:</w:t>
            </w:r>
          </w:p>
        </w:tc>
      </w:tr>
    </w:tbl>
    <w:p w:rsidR="00654753" w:rsidRDefault="006547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8"/>
        <w:gridCol w:w="4309"/>
        <w:gridCol w:w="2948"/>
      </w:tblGrid>
      <w:tr w:rsidR="00654753">
        <w:tc>
          <w:tcPr>
            <w:tcW w:w="528" w:type="dxa"/>
          </w:tcPr>
          <w:p w:rsidR="00654753" w:rsidRDefault="00654753">
            <w:pPr>
              <w:pStyle w:val="ConsPlusNormal"/>
              <w:jc w:val="center"/>
            </w:pPr>
            <w:r>
              <w:t>N п/п</w:t>
            </w:r>
          </w:p>
        </w:tc>
        <w:tc>
          <w:tcPr>
            <w:tcW w:w="4309" w:type="dxa"/>
          </w:tcPr>
          <w:p w:rsidR="00654753" w:rsidRDefault="00654753">
            <w:pPr>
              <w:pStyle w:val="ConsPlusNormal"/>
              <w:jc w:val="center"/>
            </w:pPr>
            <w:r>
              <w:t>Направление расходования субсидии</w:t>
            </w:r>
          </w:p>
        </w:tc>
        <w:tc>
          <w:tcPr>
            <w:tcW w:w="2948" w:type="dxa"/>
          </w:tcPr>
          <w:p w:rsidR="00654753" w:rsidRDefault="00654753">
            <w:pPr>
              <w:pStyle w:val="ConsPlusNormal"/>
              <w:jc w:val="center"/>
            </w:pPr>
            <w:r>
              <w:t>Размер субсидии (рублей)</w:t>
            </w:r>
          </w:p>
        </w:tc>
      </w:tr>
      <w:tr w:rsidR="00654753">
        <w:tc>
          <w:tcPr>
            <w:tcW w:w="528" w:type="dxa"/>
          </w:tcPr>
          <w:p w:rsidR="00654753" w:rsidRDefault="00654753">
            <w:pPr>
              <w:pStyle w:val="ConsPlusNormal"/>
            </w:pPr>
          </w:p>
        </w:tc>
        <w:tc>
          <w:tcPr>
            <w:tcW w:w="4309" w:type="dxa"/>
          </w:tcPr>
          <w:p w:rsidR="00654753" w:rsidRDefault="00654753">
            <w:pPr>
              <w:pStyle w:val="ConsPlusNormal"/>
            </w:pPr>
          </w:p>
        </w:tc>
        <w:tc>
          <w:tcPr>
            <w:tcW w:w="2948" w:type="dxa"/>
          </w:tcPr>
          <w:p w:rsidR="00654753" w:rsidRDefault="00654753">
            <w:pPr>
              <w:pStyle w:val="ConsPlusNormal"/>
            </w:pPr>
          </w:p>
        </w:tc>
      </w:tr>
      <w:tr w:rsidR="00654753">
        <w:tc>
          <w:tcPr>
            <w:tcW w:w="528" w:type="dxa"/>
          </w:tcPr>
          <w:p w:rsidR="00654753" w:rsidRDefault="00654753">
            <w:pPr>
              <w:pStyle w:val="ConsPlusNormal"/>
            </w:pPr>
          </w:p>
        </w:tc>
        <w:tc>
          <w:tcPr>
            <w:tcW w:w="4309" w:type="dxa"/>
          </w:tcPr>
          <w:p w:rsidR="00654753" w:rsidRDefault="00654753">
            <w:pPr>
              <w:pStyle w:val="ConsPlusNormal"/>
            </w:pPr>
          </w:p>
        </w:tc>
        <w:tc>
          <w:tcPr>
            <w:tcW w:w="2948" w:type="dxa"/>
          </w:tcPr>
          <w:p w:rsidR="00654753" w:rsidRDefault="00654753">
            <w:pPr>
              <w:pStyle w:val="ConsPlusNormal"/>
            </w:pPr>
          </w:p>
        </w:tc>
      </w:tr>
      <w:tr w:rsidR="00654753">
        <w:tc>
          <w:tcPr>
            <w:tcW w:w="4837" w:type="dxa"/>
            <w:gridSpan w:val="2"/>
          </w:tcPr>
          <w:p w:rsidR="00654753" w:rsidRDefault="00654753">
            <w:pPr>
              <w:pStyle w:val="ConsPlusNormal"/>
            </w:pPr>
            <w:r>
              <w:t>Итого</w:t>
            </w:r>
          </w:p>
        </w:tc>
        <w:tc>
          <w:tcPr>
            <w:tcW w:w="2948" w:type="dxa"/>
          </w:tcPr>
          <w:p w:rsidR="00654753" w:rsidRDefault="00654753">
            <w:pPr>
              <w:pStyle w:val="ConsPlusNormal"/>
            </w:pPr>
          </w:p>
        </w:tc>
      </w:tr>
    </w:tbl>
    <w:p w:rsidR="00654753" w:rsidRDefault="0065475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494"/>
        <w:gridCol w:w="435"/>
        <w:gridCol w:w="3826"/>
      </w:tblGrid>
      <w:tr w:rsidR="00654753">
        <w:tc>
          <w:tcPr>
            <w:tcW w:w="9023" w:type="dxa"/>
            <w:gridSpan w:val="4"/>
            <w:tcBorders>
              <w:top w:val="nil"/>
              <w:left w:val="nil"/>
              <w:bottom w:val="nil"/>
              <w:right w:val="nil"/>
            </w:tcBorders>
          </w:tcPr>
          <w:p w:rsidR="00654753" w:rsidRDefault="00654753">
            <w:pPr>
              <w:pStyle w:val="ConsPlusNormal"/>
              <w:jc w:val="both"/>
            </w:pPr>
            <w:r>
              <w:t>Общий объем субсидии составляет ________________________________ рублей.</w:t>
            </w:r>
          </w:p>
        </w:tc>
      </w:tr>
      <w:tr w:rsidR="00654753">
        <w:tc>
          <w:tcPr>
            <w:tcW w:w="9023" w:type="dxa"/>
            <w:gridSpan w:val="4"/>
            <w:tcBorders>
              <w:top w:val="nil"/>
              <w:left w:val="nil"/>
              <w:bottom w:val="nil"/>
              <w:right w:val="nil"/>
            </w:tcBorders>
          </w:tcPr>
          <w:p w:rsidR="00654753" w:rsidRDefault="00654753">
            <w:pPr>
              <w:pStyle w:val="ConsPlusNormal"/>
              <w:jc w:val="both"/>
            </w:pPr>
            <w:r>
              <w:t>Настоящим подтверждаю, что: ______________________________________________</w:t>
            </w:r>
          </w:p>
        </w:tc>
      </w:tr>
      <w:tr w:rsidR="00654753">
        <w:tc>
          <w:tcPr>
            <w:tcW w:w="9023" w:type="dxa"/>
            <w:gridSpan w:val="4"/>
            <w:tcBorders>
              <w:top w:val="nil"/>
              <w:left w:val="nil"/>
              <w:bottom w:val="nil"/>
              <w:right w:val="nil"/>
            </w:tcBorders>
          </w:tcPr>
          <w:p w:rsidR="00654753" w:rsidRDefault="00654753">
            <w:pPr>
              <w:pStyle w:val="ConsPlusNormal"/>
              <w:jc w:val="center"/>
            </w:pPr>
            <w:r>
              <w:t>(наименование организации)</w:t>
            </w:r>
          </w:p>
        </w:tc>
      </w:tr>
      <w:tr w:rsidR="00654753">
        <w:tc>
          <w:tcPr>
            <w:tcW w:w="9023" w:type="dxa"/>
            <w:gridSpan w:val="4"/>
            <w:tcBorders>
              <w:top w:val="nil"/>
              <w:left w:val="nil"/>
              <w:bottom w:val="nil"/>
              <w:right w:val="nil"/>
            </w:tcBorders>
          </w:tcPr>
          <w:p w:rsidR="00654753" w:rsidRDefault="00654753">
            <w:pPr>
              <w:pStyle w:val="ConsPlusNormal"/>
              <w:jc w:val="both"/>
            </w:pPr>
            <w:r>
              <w:lastRenderedPageBreak/>
              <w:t>- на дату подачи заявки не находится в процессе реорганизации, ликвидации, в отношении нее не введена процедура банкротства; деятельность организации не приостановлена в порядке, предусмотренном законодательством Российской Федерации;</w:t>
            </w:r>
          </w:p>
          <w:p w:rsidR="00654753" w:rsidRDefault="00654753">
            <w:pPr>
              <w:pStyle w:val="ConsPlusNormal"/>
              <w:jc w:val="both"/>
            </w:pPr>
            <w:r>
              <w:t>- у организации по состоянию не ранее чем на 1-е число месяца, предшествующего месяцу подачи заявки,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54753" w:rsidRDefault="00654753">
            <w:pPr>
              <w:pStyle w:val="ConsPlusNormal"/>
              <w:jc w:val="both"/>
            </w:pPr>
            <w:r>
              <w:t>- на первое число месяца подачи заявки у организации отсутствует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областным бюджетом;</w:t>
            </w:r>
          </w:p>
          <w:p w:rsidR="00654753" w:rsidRDefault="00654753">
            <w:pPr>
              <w:pStyle w:val="ConsPlusNormal"/>
              <w:jc w:val="both"/>
            </w:pPr>
            <w:r>
              <w:t>- в течение всего срока предоставления субсидии соблюдает запрет на приобретение за счет предоставленной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высокотехнологического импортного оборудования, сырья и комплектующих изделий;</w:t>
            </w:r>
          </w:p>
          <w:p w:rsidR="00654753" w:rsidRDefault="00654753">
            <w:pPr>
              <w:pStyle w:val="ConsPlusNormal"/>
              <w:jc w:val="both"/>
            </w:pPr>
            <w:r>
              <w:t>- на первое число месяца, предшествующего дате подачи заявки,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54753" w:rsidRDefault="00654753">
            <w:pPr>
              <w:pStyle w:val="ConsPlusNormal"/>
              <w:jc w:val="both"/>
            </w:pPr>
            <w:r>
              <w:t>- на первое число месяца, предшествующего дате подачи заявки, не получает средства из областного бюджета Мурманской области на основании иных нормативных правовых актов Российской Федерации на цели, установленные Порядком;</w:t>
            </w:r>
          </w:p>
          <w:p w:rsidR="00654753" w:rsidRDefault="00654753">
            <w:pPr>
              <w:pStyle w:val="ConsPlusNormal"/>
              <w:jc w:val="both"/>
            </w:pPr>
            <w:r>
              <w:t>- на первое число месяца, предшествующего дате подачи Заявки,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Получателя;</w:t>
            </w:r>
          </w:p>
          <w:p w:rsidR="00654753" w:rsidRDefault="00654753">
            <w:pPr>
              <w:pStyle w:val="ConsPlusNormal"/>
              <w:jc w:val="both"/>
            </w:pPr>
            <w:r>
              <w:t>- согласна на осуществление Министерством и уполномоченным органом проверки соблюдения ею условий и порядка предоставления субсидии и ответственности за их нарушение;</w:t>
            </w:r>
          </w:p>
          <w:p w:rsidR="00654753" w:rsidRDefault="00654753">
            <w:pPr>
              <w:pStyle w:val="ConsPlusNormal"/>
              <w:jc w:val="both"/>
            </w:pPr>
            <w:r>
              <w:t>- согласна на публикацию (размещение) в информационно-телекоммуникационной сети Интернет информации об организации, о подаваемой Заявке, иной информации об организации, связанной с субсидией.</w:t>
            </w:r>
          </w:p>
        </w:tc>
      </w:tr>
      <w:tr w:rsidR="00654753">
        <w:tc>
          <w:tcPr>
            <w:tcW w:w="9023" w:type="dxa"/>
            <w:gridSpan w:val="4"/>
            <w:tcBorders>
              <w:top w:val="nil"/>
              <w:left w:val="nil"/>
              <w:bottom w:val="nil"/>
              <w:right w:val="nil"/>
            </w:tcBorders>
          </w:tcPr>
          <w:p w:rsidR="00654753" w:rsidRDefault="00654753">
            <w:pPr>
              <w:pStyle w:val="ConsPlusNormal"/>
              <w:jc w:val="both"/>
            </w:pPr>
            <w:r>
              <w:t>Достоверность представленной информации гарантирую.</w:t>
            </w:r>
          </w:p>
        </w:tc>
      </w:tr>
      <w:tr w:rsidR="00654753">
        <w:tc>
          <w:tcPr>
            <w:tcW w:w="2268" w:type="dxa"/>
            <w:tcBorders>
              <w:top w:val="nil"/>
              <w:left w:val="nil"/>
              <w:bottom w:val="nil"/>
              <w:right w:val="nil"/>
            </w:tcBorders>
          </w:tcPr>
          <w:p w:rsidR="00654753" w:rsidRDefault="00654753">
            <w:pPr>
              <w:pStyle w:val="ConsPlusNormal"/>
              <w:jc w:val="both"/>
            </w:pPr>
            <w:r>
              <w:t>Руководитель</w:t>
            </w:r>
          </w:p>
        </w:tc>
        <w:tc>
          <w:tcPr>
            <w:tcW w:w="2494" w:type="dxa"/>
            <w:tcBorders>
              <w:top w:val="nil"/>
              <w:left w:val="nil"/>
              <w:bottom w:val="single" w:sz="4" w:space="0" w:color="auto"/>
              <w:right w:val="nil"/>
            </w:tcBorders>
          </w:tcPr>
          <w:p w:rsidR="00654753" w:rsidRDefault="00654753">
            <w:pPr>
              <w:pStyle w:val="ConsPlusNormal"/>
            </w:pPr>
          </w:p>
        </w:tc>
        <w:tc>
          <w:tcPr>
            <w:tcW w:w="435" w:type="dxa"/>
            <w:tcBorders>
              <w:top w:val="nil"/>
              <w:left w:val="nil"/>
              <w:bottom w:val="nil"/>
              <w:right w:val="nil"/>
            </w:tcBorders>
          </w:tcPr>
          <w:p w:rsidR="00654753" w:rsidRDefault="00654753">
            <w:pPr>
              <w:pStyle w:val="ConsPlusNormal"/>
            </w:pPr>
          </w:p>
        </w:tc>
        <w:tc>
          <w:tcPr>
            <w:tcW w:w="3826" w:type="dxa"/>
            <w:tcBorders>
              <w:top w:val="nil"/>
              <w:left w:val="nil"/>
              <w:bottom w:val="single" w:sz="4" w:space="0" w:color="auto"/>
              <w:right w:val="nil"/>
            </w:tcBorders>
          </w:tcPr>
          <w:p w:rsidR="00654753" w:rsidRDefault="00654753">
            <w:pPr>
              <w:pStyle w:val="ConsPlusNormal"/>
            </w:pPr>
          </w:p>
        </w:tc>
      </w:tr>
      <w:tr w:rsidR="00654753">
        <w:tc>
          <w:tcPr>
            <w:tcW w:w="2268" w:type="dxa"/>
            <w:tcBorders>
              <w:top w:val="nil"/>
              <w:left w:val="nil"/>
              <w:bottom w:val="nil"/>
              <w:right w:val="nil"/>
            </w:tcBorders>
          </w:tcPr>
          <w:p w:rsidR="00654753" w:rsidRDefault="00654753">
            <w:pPr>
              <w:pStyle w:val="ConsPlusNormal"/>
            </w:pPr>
          </w:p>
        </w:tc>
        <w:tc>
          <w:tcPr>
            <w:tcW w:w="2494" w:type="dxa"/>
            <w:tcBorders>
              <w:top w:val="single" w:sz="4" w:space="0" w:color="auto"/>
              <w:left w:val="nil"/>
              <w:bottom w:val="nil"/>
              <w:right w:val="nil"/>
            </w:tcBorders>
          </w:tcPr>
          <w:p w:rsidR="00654753" w:rsidRDefault="00654753">
            <w:pPr>
              <w:pStyle w:val="ConsPlusNormal"/>
              <w:jc w:val="center"/>
            </w:pPr>
            <w:r>
              <w:t>(подпись)</w:t>
            </w:r>
          </w:p>
        </w:tc>
        <w:tc>
          <w:tcPr>
            <w:tcW w:w="435" w:type="dxa"/>
            <w:tcBorders>
              <w:top w:val="nil"/>
              <w:left w:val="nil"/>
              <w:bottom w:val="nil"/>
              <w:right w:val="nil"/>
            </w:tcBorders>
          </w:tcPr>
          <w:p w:rsidR="00654753" w:rsidRDefault="00654753">
            <w:pPr>
              <w:pStyle w:val="ConsPlusNormal"/>
            </w:pPr>
          </w:p>
        </w:tc>
        <w:tc>
          <w:tcPr>
            <w:tcW w:w="3826" w:type="dxa"/>
            <w:tcBorders>
              <w:top w:val="single" w:sz="4" w:space="0" w:color="auto"/>
              <w:left w:val="nil"/>
              <w:bottom w:val="nil"/>
              <w:right w:val="nil"/>
            </w:tcBorders>
          </w:tcPr>
          <w:p w:rsidR="00654753" w:rsidRDefault="00654753">
            <w:pPr>
              <w:pStyle w:val="ConsPlusNormal"/>
              <w:jc w:val="center"/>
            </w:pPr>
            <w:r>
              <w:t>(расшифровка подписи)</w:t>
            </w:r>
          </w:p>
        </w:tc>
      </w:tr>
      <w:tr w:rsidR="00654753">
        <w:tc>
          <w:tcPr>
            <w:tcW w:w="9023" w:type="dxa"/>
            <w:gridSpan w:val="4"/>
            <w:tcBorders>
              <w:top w:val="nil"/>
              <w:left w:val="nil"/>
              <w:bottom w:val="nil"/>
              <w:right w:val="nil"/>
            </w:tcBorders>
          </w:tcPr>
          <w:p w:rsidR="00654753" w:rsidRDefault="00654753">
            <w:pPr>
              <w:pStyle w:val="ConsPlusNormal"/>
              <w:jc w:val="center"/>
            </w:pPr>
            <w:r>
              <w:t>М.П.</w:t>
            </w:r>
          </w:p>
        </w:tc>
      </w:tr>
      <w:tr w:rsidR="00654753">
        <w:tc>
          <w:tcPr>
            <w:tcW w:w="2268" w:type="dxa"/>
            <w:tcBorders>
              <w:top w:val="nil"/>
              <w:left w:val="nil"/>
              <w:bottom w:val="nil"/>
              <w:right w:val="nil"/>
            </w:tcBorders>
          </w:tcPr>
          <w:p w:rsidR="00654753" w:rsidRDefault="00654753">
            <w:pPr>
              <w:pStyle w:val="ConsPlusNormal"/>
              <w:jc w:val="both"/>
            </w:pPr>
            <w:r>
              <w:t>Главный бухгалтер</w:t>
            </w:r>
          </w:p>
        </w:tc>
        <w:tc>
          <w:tcPr>
            <w:tcW w:w="2494" w:type="dxa"/>
            <w:tcBorders>
              <w:top w:val="nil"/>
              <w:left w:val="nil"/>
              <w:bottom w:val="single" w:sz="4" w:space="0" w:color="auto"/>
              <w:right w:val="nil"/>
            </w:tcBorders>
          </w:tcPr>
          <w:p w:rsidR="00654753" w:rsidRDefault="00654753">
            <w:pPr>
              <w:pStyle w:val="ConsPlusNormal"/>
            </w:pPr>
          </w:p>
        </w:tc>
        <w:tc>
          <w:tcPr>
            <w:tcW w:w="435" w:type="dxa"/>
            <w:tcBorders>
              <w:top w:val="nil"/>
              <w:left w:val="nil"/>
              <w:bottom w:val="nil"/>
              <w:right w:val="nil"/>
            </w:tcBorders>
          </w:tcPr>
          <w:p w:rsidR="00654753" w:rsidRDefault="00654753">
            <w:pPr>
              <w:pStyle w:val="ConsPlusNormal"/>
            </w:pPr>
          </w:p>
        </w:tc>
        <w:tc>
          <w:tcPr>
            <w:tcW w:w="3826" w:type="dxa"/>
            <w:tcBorders>
              <w:top w:val="nil"/>
              <w:left w:val="nil"/>
              <w:bottom w:val="single" w:sz="4" w:space="0" w:color="auto"/>
              <w:right w:val="nil"/>
            </w:tcBorders>
          </w:tcPr>
          <w:p w:rsidR="00654753" w:rsidRDefault="00654753">
            <w:pPr>
              <w:pStyle w:val="ConsPlusNormal"/>
            </w:pPr>
          </w:p>
        </w:tc>
      </w:tr>
      <w:tr w:rsidR="00654753">
        <w:tc>
          <w:tcPr>
            <w:tcW w:w="2268" w:type="dxa"/>
            <w:tcBorders>
              <w:top w:val="nil"/>
              <w:left w:val="nil"/>
              <w:bottom w:val="nil"/>
              <w:right w:val="nil"/>
            </w:tcBorders>
          </w:tcPr>
          <w:p w:rsidR="00654753" w:rsidRDefault="00654753">
            <w:pPr>
              <w:pStyle w:val="ConsPlusNormal"/>
            </w:pPr>
          </w:p>
        </w:tc>
        <w:tc>
          <w:tcPr>
            <w:tcW w:w="2494" w:type="dxa"/>
            <w:tcBorders>
              <w:top w:val="single" w:sz="4" w:space="0" w:color="auto"/>
              <w:left w:val="nil"/>
              <w:bottom w:val="nil"/>
              <w:right w:val="nil"/>
            </w:tcBorders>
          </w:tcPr>
          <w:p w:rsidR="00654753" w:rsidRDefault="00654753">
            <w:pPr>
              <w:pStyle w:val="ConsPlusNormal"/>
              <w:jc w:val="center"/>
            </w:pPr>
            <w:r>
              <w:t>(подпись)</w:t>
            </w:r>
          </w:p>
        </w:tc>
        <w:tc>
          <w:tcPr>
            <w:tcW w:w="435" w:type="dxa"/>
            <w:tcBorders>
              <w:top w:val="nil"/>
              <w:left w:val="nil"/>
              <w:bottom w:val="nil"/>
              <w:right w:val="nil"/>
            </w:tcBorders>
          </w:tcPr>
          <w:p w:rsidR="00654753" w:rsidRDefault="00654753">
            <w:pPr>
              <w:pStyle w:val="ConsPlusNormal"/>
            </w:pPr>
          </w:p>
        </w:tc>
        <w:tc>
          <w:tcPr>
            <w:tcW w:w="3826" w:type="dxa"/>
            <w:tcBorders>
              <w:top w:val="single" w:sz="4" w:space="0" w:color="auto"/>
              <w:left w:val="nil"/>
              <w:bottom w:val="nil"/>
              <w:right w:val="nil"/>
            </w:tcBorders>
          </w:tcPr>
          <w:p w:rsidR="00654753" w:rsidRDefault="00654753">
            <w:pPr>
              <w:pStyle w:val="ConsPlusNormal"/>
              <w:jc w:val="center"/>
            </w:pPr>
            <w:r>
              <w:t>(расшифровка подписи)</w:t>
            </w:r>
          </w:p>
        </w:tc>
      </w:tr>
      <w:tr w:rsidR="00654753">
        <w:tc>
          <w:tcPr>
            <w:tcW w:w="9023" w:type="dxa"/>
            <w:gridSpan w:val="4"/>
            <w:tcBorders>
              <w:top w:val="nil"/>
              <w:left w:val="nil"/>
              <w:bottom w:val="nil"/>
              <w:right w:val="nil"/>
            </w:tcBorders>
          </w:tcPr>
          <w:p w:rsidR="00654753" w:rsidRDefault="00654753">
            <w:pPr>
              <w:pStyle w:val="ConsPlusNormal"/>
              <w:jc w:val="center"/>
            </w:pPr>
            <w:r>
              <w:lastRenderedPageBreak/>
              <w:t>М.П.</w:t>
            </w:r>
          </w:p>
        </w:tc>
      </w:tr>
    </w:tbl>
    <w:p w:rsidR="00654753" w:rsidRDefault="00654753">
      <w:pPr>
        <w:pStyle w:val="ConsPlusNormal"/>
        <w:jc w:val="both"/>
      </w:pPr>
    </w:p>
    <w:p w:rsidR="00654753" w:rsidRDefault="00654753">
      <w:pPr>
        <w:pStyle w:val="ConsPlusNormal"/>
        <w:jc w:val="both"/>
      </w:pPr>
    </w:p>
    <w:p w:rsidR="00654753" w:rsidRDefault="00654753">
      <w:pPr>
        <w:pStyle w:val="ConsPlusNormal"/>
        <w:pBdr>
          <w:bottom w:val="single" w:sz="6" w:space="0" w:color="auto"/>
        </w:pBdr>
        <w:spacing w:before="100" w:after="100"/>
        <w:jc w:val="both"/>
        <w:rPr>
          <w:sz w:val="2"/>
          <w:szCs w:val="2"/>
        </w:rPr>
      </w:pPr>
    </w:p>
    <w:p w:rsidR="004359FA" w:rsidRDefault="004359FA">
      <w:bookmarkStart w:id="16" w:name="_GoBack"/>
      <w:bookmarkEnd w:id="16"/>
    </w:p>
    <w:sectPr w:rsidR="004359FA" w:rsidSect="00106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753"/>
    <w:rsid w:val="004359FA"/>
    <w:rsid w:val="00654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0E207E-723D-4C3A-8145-9F6607A79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475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5475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5475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6FDEA93D1016042283BF5C55C4796DE1DBE974C62A44D8EDAEE29068A800D325E5C4EFDE742618531967AD85FA57B45E26D1FC54193203D0A499CB1K6x9L" TargetMode="External"/><Relationship Id="rId18" Type="http://schemas.openxmlformats.org/officeDocument/2006/relationships/hyperlink" Target="consultantplus://offline/ref=36FDEA93D1016042283BF5C55C4796DE1DBE974C62A7498ED1EF29068A800D325E5C4EFDE742618531967AD657A57B45E26D1FC54193203D0A499CB1K6x9L" TargetMode="External"/><Relationship Id="rId26" Type="http://schemas.openxmlformats.org/officeDocument/2006/relationships/hyperlink" Target="consultantplus://offline/ref=36FDEA93D1016042283BF5C55C4796DE1DBE974C62A44D8EDAEE29068A800D325E5C4EFDE742618531967AD95FA57B45E26D1FC54193203D0A499CB1K6x9L" TargetMode="External"/><Relationship Id="rId39" Type="http://schemas.openxmlformats.org/officeDocument/2006/relationships/hyperlink" Target="consultantplus://offline/ref=36FDEA93D1016042283BEBC84A2BC8DB1EB0CD416AA441DA8FB92F51D5D00B671E1C48AAA3046E8F65C73E8553AC2B0AA6300CC5458FK2x3L" TargetMode="External"/><Relationship Id="rId21" Type="http://schemas.openxmlformats.org/officeDocument/2006/relationships/hyperlink" Target="consultantplus://offline/ref=36FDEA93D1016042283BF5C55C4796DE1DBE974C62A44D8EDAEE29068A800D325E5C4EFDE742618531967AD85BA57B45E26D1FC54193203D0A499CB1K6x9L" TargetMode="External"/><Relationship Id="rId34" Type="http://schemas.openxmlformats.org/officeDocument/2006/relationships/hyperlink" Target="consultantplus://offline/ref=36FDEA93D1016042283BF5C55C4796DE1DBE974C62A44D89D0E829068A800D325E5C4EFDE742618531967AD25EA57B45E26D1FC54193203D0A499CB1K6x9L" TargetMode="External"/><Relationship Id="rId42" Type="http://schemas.openxmlformats.org/officeDocument/2006/relationships/hyperlink" Target="consultantplus://offline/ref=36FDEA93D1016042283BF5C55C4796DE1DBE974C62A7498ED1EF29068A800D325E5C4EFDE742618531967AD75CA57B45E26D1FC54193203D0A499CB1K6x9L" TargetMode="External"/><Relationship Id="rId47" Type="http://schemas.openxmlformats.org/officeDocument/2006/relationships/hyperlink" Target="consultantplus://offline/ref=36FDEA93D1016042283BEBC84A2BC8DB1EB0CD416AA441DA8FB92F51D5D00B671E1C48AAA3046E8F65C73E8553AC2B0AA6300CC5458FK2x3L" TargetMode="External"/><Relationship Id="rId50" Type="http://schemas.openxmlformats.org/officeDocument/2006/relationships/hyperlink" Target="consultantplus://offline/ref=36FDEA93D1016042283BF5C55C4796DE1DBE974C62A44D8EDAEE29068A800D325E5C4EFDE742618531967BD05AA57B45E26D1FC54193203D0A499CB1K6x9L" TargetMode="External"/><Relationship Id="rId55" Type="http://schemas.openxmlformats.org/officeDocument/2006/relationships/hyperlink" Target="consultantplus://offline/ref=36FDEA93D1016042283BF5C55C4796DE1DBE974C62A7498ED1EF29068A800D325E5C4EFDE742618531967AD757A57B45E26D1FC54193203D0A499CB1K6x9L" TargetMode="External"/><Relationship Id="rId63" Type="http://schemas.openxmlformats.org/officeDocument/2006/relationships/hyperlink" Target="consultantplus://offline/ref=36FDEA93D1016042283BF5C55C4796DE1DBE974C62A4438DD2E929068A800D325E5C4EFDE742618531967AD158A57B45E26D1FC54193203D0A499CB1K6x9L" TargetMode="External"/><Relationship Id="rId68" Type="http://schemas.openxmlformats.org/officeDocument/2006/relationships/hyperlink" Target="consultantplus://offline/ref=36FDEA93D1016042283BF5C55C4796DE1DBE974C62A44D8EDAEE29068A800D325E5C4EFDE742618531967BD159A57B45E26D1FC54193203D0A499CB1K6x9L" TargetMode="External"/><Relationship Id="rId7" Type="http://schemas.openxmlformats.org/officeDocument/2006/relationships/hyperlink" Target="consultantplus://offline/ref=36FDEA93D1016042283BF5C55C4796DE1DBE974C62A4438DD2E929068A800D325E5C4EFDE742618531967AD05BA57B45E26D1FC54193203D0A499CB1K6x9L" TargetMode="External"/><Relationship Id="rId71" Type="http://schemas.openxmlformats.org/officeDocument/2006/relationships/hyperlink" Target="consultantplus://offline/ref=36FDEA93D1016042283BF5C55C4796DE1DBE974C62A7498ED1EF29068A800D325E5C4EFDE742618531967AD85FA57B45E26D1FC54193203D0A499CB1K6x9L" TargetMode="External"/><Relationship Id="rId2" Type="http://schemas.openxmlformats.org/officeDocument/2006/relationships/settings" Target="settings.xml"/><Relationship Id="rId16" Type="http://schemas.openxmlformats.org/officeDocument/2006/relationships/hyperlink" Target="consultantplus://offline/ref=36FDEA93D1016042283BF5C55C4796DE1DBE974C62A4438DD2E929068A800D325E5C4EFDE742618531967AD05BA57B45E26D1FC54193203D0A499CB1K6x9L" TargetMode="External"/><Relationship Id="rId29" Type="http://schemas.openxmlformats.org/officeDocument/2006/relationships/hyperlink" Target="consultantplus://offline/ref=36FDEA93D1016042283BF5C55C4796DE1DBE974C62A44D8EDAEE29068A800D325E5C4EFDE742618531967AD95DA57B45E26D1FC54193203D0A499CB1K6x9L" TargetMode="External"/><Relationship Id="rId11" Type="http://schemas.openxmlformats.org/officeDocument/2006/relationships/hyperlink" Target="consultantplus://offline/ref=36FDEA93D1016042283BEBC84A2BC8DB1EB6CC426BA441DA8FB92F51D5D00B671E1C48A8A40D38D575C377D25AB02F1CB83A12C5K4x6L" TargetMode="External"/><Relationship Id="rId24" Type="http://schemas.openxmlformats.org/officeDocument/2006/relationships/hyperlink" Target="consultantplus://offline/ref=36FDEA93D1016042283BF5C55C4796DE1DBE974C62A44D8EDAEE29068A800D325E5C4EFDE742618531967AD859A57B45E26D1FC54193203D0A499CB1K6x9L" TargetMode="External"/><Relationship Id="rId32" Type="http://schemas.openxmlformats.org/officeDocument/2006/relationships/hyperlink" Target="consultantplus://offline/ref=36FDEA93D1016042283BF5C55C4796DE1DBE974C62A44D8EDAEE29068A800D325E5C4EFDE742618531967AD957A57B45E26D1FC54193203D0A499CB1K6x9L" TargetMode="External"/><Relationship Id="rId37" Type="http://schemas.openxmlformats.org/officeDocument/2006/relationships/hyperlink" Target="consultantplus://offline/ref=36FDEA93D1016042283BF5C55C4796DE1DBE974C62A4438DD2E929068A800D325E5C4EFDE742618531967AD059A57B45E26D1FC54193203D0A499CB1K6x9L" TargetMode="External"/><Relationship Id="rId40" Type="http://schemas.openxmlformats.org/officeDocument/2006/relationships/hyperlink" Target="consultantplus://offline/ref=36FDEA93D1016042283BF5C55C4796DE1DBE974C62A4438DD2E929068A800D325E5C4EFDE742618531967AD057A57B45E26D1FC54193203D0A499CB1K6x9L" TargetMode="External"/><Relationship Id="rId45" Type="http://schemas.openxmlformats.org/officeDocument/2006/relationships/hyperlink" Target="consultantplus://offline/ref=36FDEA93D1016042283BF5C55C4796DE1DBE974C62A7498ED1EF29068A800D325E5C4EFDE742618531967AD759A57B45E26D1FC54193203D0A499CB1K6x9L" TargetMode="External"/><Relationship Id="rId53" Type="http://schemas.openxmlformats.org/officeDocument/2006/relationships/hyperlink" Target="consultantplus://offline/ref=36FDEA93D1016042283BF5C55C4796DE1DBE974C62A4438BDAE929068A800D325E5C4EFDE742618531967AD55EA57B45E26D1FC54193203D0A499CB1K6x9L" TargetMode="External"/><Relationship Id="rId58" Type="http://schemas.openxmlformats.org/officeDocument/2006/relationships/hyperlink" Target="consultantplus://offline/ref=36FDEA93D1016042283BF5C55C4796DE1DBE974C62A44D8EDAEE29068A800D325E5C4EFDE742618531967BD15FA57B45E26D1FC54193203D0A499CB1K6x9L" TargetMode="External"/><Relationship Id="rId66" Type="http://schemas.openxmlformats.org/officeDocument/2006/relationships/hyperlink" Target="consultantplus://offline/ref=36FDEA93D1016042283BF5C55C4796DE1DBE974C62A74A88D2EE29068A800D325E5C4EFDE742618531967AD358A57B45E26D1FC54193203D0A499CB1K6x9L" TargetMode="External"/><Relationship Id="rId5" Type="http://schemas.openxmlformats.org/officeDocument/2006/relationships/hyperlink" Target="consultantplus://offline/ref=36FDEA93D1016042283BF5C55C4796DE1DBE974C62A4488DD4EC29068A800D325E5C4EFDE742618531967AD05BA57B45E26D1FC54193203D0A499CB1K6x9L" TargetMode="External"/><Relationship Id="rId15" Type="http://schemas.openxmlformats.org/officeDocument/2006/relationships/hyperlink" Target="consultantplus://offline/ref=36FDEA93D1016042283BF5C55C4796DE1DBE974C62A44D8EDAEE29068A800D325E5C4EFDE742618531967AD85CA57B45E26D1FC54193203D0A499CB1K6x9L" TargetMode="External"/><Relationship Id="rId23" Type="http://schemas.openxmlformats.org/officeDocument/2006/relationships/hyperlink" Target="consultantplus://offline/ref=36FDEA93D1016042283BEBC84A2BC8DB1EB0CD416AA441DA8FB92F51D5D00B670C1C10A4A6027284398878D05CKAxDL" TargetMode="External"/><Relationship Id="rId28" Type="http://schemas.openxmlformats.org/officeDocument/2006/relationships/hyperlink" Target="consultantplus://offline/ref=36FDEA93D1016042283BF5C55C4796DE1DBE974C62A4438DD2E929068A800D325E5C4EFDE742618531967AD058A57B45E26D1FC54193203D0A499CB1K6x9L" TargetMode="External"/><Relationship Id="rId36" Type="http://schemas.openxmlformats.org/officeDocument/2006/relationships/hyperlink" Target="consultantplus://offline/ref=36FDEA93D1016042283BF5C55C4796DE1DBE974C62A44D8EDAEE29068A800D325E5C4EFDE742618531967BD05EA57B45E26D1FC54193203D0A499CB1K6x9L" TargetMode="External"/><Relationship Id="rId49" Type="http://schemas.openxmlformats.org/officeDocument/2006/relationships/hyperlink" Target="consultantplus://offline/ref=36FDEA93D1016042283BF5C55C4796DE1DBE974C62A44D8EDAEE29068A800D325E5C4EFDE742618531967BD05DA57B45E26D1FC54193203D0A499CB1K6x9L" TargetMode="External"/><Relationship Id="rId57" Type="http://schemas.openxmlformats.org/officeDocument/2006/relationships/hyperlink" Target="consultantplus://offline/ref=36FDEA93D1016042283BF5C55C4796DE1DBE974C62A7498ED1EF29068A800D325E5C4EFDE742618531967AD757A57B45E26D1FC54193203D0A499CB1K6x9L" TargetMode="External"/><Relationship Id="rId61" Type="http://schemas.openxmlformats.org/officeDocument/2006/relationships/hyperlink" Target="consultantplus://offline/ref=36FDEA93D1016042283BEBC84A2BC8DB1EB0CD416AA441DA8FB92F51D5D00B671E1C48AAA3046E8F65C73E8553AC2B0AA6300CC5458FK2x3L" TargetMode="External"/><Relationship Id="rId10" Type="http://schemas.openxmlformats.org/officeDocument/2006/relationships/hyperlink" Target="consultantplus://offline/ref=36FDEA93D1016042283BEBC84A2BC8DB1EB0CD416AA441DA8FB92F51D5D00B671E1C48ADA207648F65C73E8553AC2B0AA6300CC5458FK2x3L" TargetMode="External"/><Relationship Id="rId19" Type="http://schemas.openxmlformats.org/officeDocument/2006/relationships/hyperlink" Target="consultantplus://offline/ref=36FDEA93D1016042283BEBC84A2BC8DB1EB0CD416AA441DA8FB92F51D5D00B671E1C48ADA207648F65C73E8553AC2B0AA6300CC5458FK2x3L" TargetMode="External"/><Relationship Id="rId31" Type="http://schemas.openxmlformats.org/officeDocument/2006/relationships/hyperlink" Target="consultantplus://offline/ref=36FDEA93D1016042283BF5C55C4796DE1DBE974C62A44D8EDAEE29068A800D325E5C4EFDE742618531967AD959A57B45E26D1FC54193203D0A499CB1K6x9L" TargetMode="External"/><Relationship Id="rId44" Type="http://schemas.openxmlformats.org/officeDocument/2006/relationships/hyperlink" Target="consultantplus://offline/ref=36FDEA93D1016042283BF5C55C4796DE1DBE974C62A7498ED1EF29068A800D325E5C4EFDE742618531967AD75BA57B45E26D1FC54193203D0A499CB1K6x9L" TargetMode="External"/><Relationship Id="rId52" Type="http://schemas.openxmlformats.org/officeDocument/2006/relationships/hyperlink" Target="consultantplus://offline/ref=36FDEA93D1016042283BF5C55C4796DE1DBE974C62A4438DD2E929068A800D325E5C4EFDE742618531967AD15AA57B45E26D1FC54193203D0A499CB1K6x9L" TargetMode="External"/><Relationship Id="rId60" Type="http://schemas.openxmlformats.org/officeDocument/2006/relationships/hyperlink" Target="consultantplus://offline/ref=36FDEA93D1016042283BEBC84A2BC8DB1EB0CD416AA441DA8FB92F51D5D00B671E1C48AAA306688F65C73E8553AC2B0AA6300CC5458FK2x3L" TargetMode="External"/><Relationship Id="rId65" Type="http://schemas.openxmlformats.org/officeDocument/2006/relationships/hyperlink" Target="consultantplus://offline/ref=36FDEA93D1016042283BF5C55C4796DE1DBE974C62A44D8EDAEE29068A800D325E5C4EFDE742618531967BD158A57B45E26D1FC54193203D0A499CB1K6x9L" TargetMode="External"/><Relationship Id="rId73"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36FDEA93D1016042283BF5C55C4796DE1DBE974C62A7498ED1EF29068A800D325E5C4EFDE742618531967AD657A57B45E26D1FC54193203D0A499CB1K6x9L" TargetMode="External"/><Relationship Id="rId14" Type="http://schemas.openxmlformats.org/officeDocument/2006/relationships/hyperlink" Target="consultantplus://offline/ref=36FDEA93D1016042283BF5C55C4796DE1DBE974C62A4488DD4EC29068A800D325E5C4EFDE742618531967AD05BA57B45E26D1FC54193203D0A499CB1K6x9L" TargetMode="External"/><Relationship Id="rId22" Type="http://schemas.openxmlformats.org/officeDocument/2006/relationships/hyperlink" Target="consultantplus://offline/ref=36FDEA93D1016042283BF5C55C4796DE1DBE974C62A44D8EDAEE29068A800D325E5C4EFDE742618531967AD858A57B45E26D1FC54193203D0A499CB1K6x9L" TargetMode="External"/><Relationship Id="rId27" Type="http://schemas.openxmlformats.org/officeDocument/2006/relationships/hyperlink" Target="consultantplus://offline/ref=36FDEA93D1016042283BF5C55C4796DE1DBE974C62A44D8EDAEE29068A800D325E5C4EFDE742618531967AD95CA57B45E26D1FC54193203D0A499CB1K6x9L" TargetMode="External"/><Relationship Id="rId30" Type="http://schemas.openxmlformats.org/officeDocument/2006/relationships/hyperlink" Target="consultantplus://offline/ref=36FDEA93D1016042283BF5C55C4796DE1DBE974C62A44D8EDAEE29068A800D325E5C4EFDE742618531967AD95BA57B45E26D1FC54193203D0A499CB1K6x9L" TargetMode="External"/><Relationship Id="rId35" Type="http://schemas.openxmlformats.org/officeDocument/2006/relationships/hyperlink" Target="consultantplus://offline/ref=36FDEA93D1016042283BF5C55C4796DE1DBE974C62A4488DD4EC29068A800D325E5C4EFDE742618531967AD15FA57B45E26D1FC54193203D0A499CB1K6x9L" TargetMode="External"/><Relationship Id="rId43" Type="http://schemas.openxmlformats.org/officeDocument/2006/relationships/hyperlink" Target="consultantplus://offline/ref=36FDEA93D1016042283BF5C55C4796DE1DBE974C62A4438DD2E929068A800D325E5C4EFDE742618531967AD15EA57B45E26D1FC54193203D0A499CB1K6x9L" TargetMode="External"/><Relationship Id="rId48" Type="http://schemas.openxmlformats.org/officeDocument/2006/relationships/hyperlink" Target="consultantplus://offline/ref=36FDEA93D1016042283BF5C55C4796DE1DBE974C62A4438DD2E929068A800D325E5C4EFDE742618531967AD15CA57B45E26D1FC54193203D0A499CB1K6x9L" TargetMode="External"/><Relationship Id="rId56" Type="http://schemas.openxmlformats.org/officeDocument/2006/relationships/hyperlink" Target="consultantplus://offline/ref=36FDEA93D1016042283BF5C55C4796DE1DBE974C62A7498ED1EF29068A800D325E5C4EFDE742618531967AD058A57B45E26D1FC54193203D0A499CB1K6x9L" TargetMode="External"/><Relationship Id="rId64" Type="http://schemas.openxmlformats.org/officeDocument/2006/relationships/hyperlink" Target="consultantplus://offline/ref=36FDEA93D1016042283BF5C55C4796DE1DBE974C62A44D8EDAEE29068A800D325E5C4EFDE742618531967BD15DA57B45E26D1FC54193203D0A499CB1K6x9L" TargetMode="External"/><Relationship Id="rId69" Type="http://schemas.openxmlformats.org/officeDocument/2006/relationships/hyperlink" Target="consultantplus://offline/ref=36FDEA93D1016042283BF5C55C4796DE1DBE974C62A44D8EDAEE29068A800D325E5C4EFDE742618531967BD256A57B45E26D1FC54193203D0A499CB1K6x9L" TargetMode="External"/><Relationship Id="rId8" Type="http://schemas.openxmlformats.org/officeDocument/2006/relationships/hyperlink" Target="consultantplus://offline/ref=36FDEA93D1016042283BF5C55C4796DE1DBE974C62A4438BDAE929068A800D325E5C4EFDE742618531967AD55EA57B45E26D1FC54193203D0A499CB1K6x9L" TargetMode="External"/><Relationship Id="rId51" Type="http://schemas.openxmlformats.org/officeDocument/2006/relationships/hyperlink" Target="consultantplus://offline/ref=36FDEA93D1016042283BF5C55C4796DE1DBE974C62A44D8EDAEE29068A800D325E5C4EFDE742618531967BD058A57B45E26D1FC54193203D0A499CB1K6x9L"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36FDEA93D1016042283BF5C55C4796DE1DBE974C62A74E8BD4E829068A800D325E5C4EFDE742618531967AD057A57B45E26D1FC54193203D0A499CB1K6x9L" TargetMode="External"/><Relationship Id="rId17" Type="http://schemas.openxmlformats.org/officeDocument/2006/relationships/hyperlink" Target="consultantplus://offline/ref=36FDEA93D1016042283BF5C55C4796DE1DBE974C62A4438BDAE929068A800D325E5C4EFDE742618531967AD55EA57B45E26D1FC54193203D0A499CB1K6x9L" TargetMode="External"/><Relationship Id="rId25" Type="http://schemas.openxmlformats.org/officeDocument/2006/relationships/hyperlink" Target="consultantplus://offline/ref=36FDEA93D1016042283BF5C55C4796DE1DBE974C62A4488DD4EC29068A800D325E5C4EFDE742618531967AD058A57B45E26D1FC54193203D0A499CB1K6x9L" TargetMode="External"/><Relationship Id="rId33" Type="http://schemas.openxmlformats.org/officeDocument/2006/relationships/hyperlink" Target="consultantplus://offline/ref=36FDEA93D1016042283BF5C55C4796DE1DBE974C62A4488DD4EC29068A800D325E5C4EFDE742618531967AD057A57B45E26D1FC54193203D0A499CB1K6x9L" TargetMode="External"/><Relationship Id="rId38" Type="http://schemas.openxmlformats.org/officeDocument/2006/relationships/hyperlink" Target="consultantplus://offline/ref=36FDEA93D1016042283BEBC84A2BC8DB1EB0CD416AA441DA8FB92F51D5D00B671E1C48AAA306688F65C73E8553AC2B0AA6300CC5458FK2x3L" TargetMode="External"/><Relationship Id="rId46" Type="http://schemas.openxmlformats.org/officeDocument/2006/relationships/hyperlink" Target="consultantplus://offline/ref=36FDEA93D1016042283BEBC84A2BC8DB1EB0CD416AA441DA8FB92F51D5D00B671E1C48AAA306688F65C73E8553AC2B0AA6300CC5458FK2x3L" TargetMode="External"/><Relationship Id="rId59" Type="http://schemas.openxmlformats.org/officeDocument/2006/relationships/hyperlink" Target="consultantplus://offline/ref=36FDEA93D1016042283BEBC84A2BC8DB1EB0CD416AA441DA8FB92F51D5D00B671E1C48AAA306688F65C73E8553AC2B0AA6300CC5458FK2x3L" TargetMode="External"/><Relationship Id="rId67" Type="http://schemas.openxmlformats.org/officeDocument/2006/relationships/hyperlink" Target="consultantplus://offline/ref=36FDEA93D1016042283BF5C55C4796DE1DBE974C62A74A88D2EE29068A800D325E5C4EFDF5423989339264D056B02D14A4K3xBL" TargetMode="External"/><Relationship Id="rId20" Type="http://schemas.openxmlformats.org/officeDocument/2006/relationships/hyperlink" Target="consultantplus://offline/ref=36FDEA93D1016042283BF5C55C4796DE1DBE974C62A74E8BD4E829068A800D325E5C4EFDE742618531967AD057A57B45E26D1FC54193203D0A499CB1K6x9L" TargetMode="External"/><Relationship Id="rId41" Type="http://schemas.openxmlformats.org/officeDocument/2006/relationships/hyperlink" Target="consultantplus://offline/ref=36FDEA93D1016042283BF5C55C4796DE1DBE974C62A7498ED1EF29068A800D325E5C4EFDE742618531967AD75EA57B45E26D1FC54193203D0A499CB1K6x9L" TargetMode="External"/><Relationship Id="rId54" Type="http://schemas.openxmlformats.org/officeDocument/2006/relationships/hyperlink" Target="consultantplus://offline/ref=36FDEA93D1016042283BF5C55C4796DE1DBE974C62A44D8EDAEE29068A800D325E5C4EFDE742618531967BD059A57B45E26D1FC54193203D0A499CB1K6x9L" TargetMode="External"/><Relationship Id="rId62" Type="http://schemas.openxmlformats.org/officeDocument/2006/relationships/hyperlink" Target="consultantplus://offline/ref=36FDEA93D1016042283BEBC84A2BC8DB1EB0CD416AA441DA8FB92F51D5D00B671E1C48AAA3046E8F65C73E8553AC2B0AA6300CC5458FK2x3L" TargetMode="External"/><Relationship Id="rId70" Type="http://schemas.openxmlformats.org/officeDocument/2006/relationships/hyperlink" Target="consultantplus://offline/ref=36FDEA93D1016042283BF5C55C4796DE1DBE974C62A44D8EDAEE29068A800D325E5C4EFDE742618531967BD45EA57B45E26D1FC54193203D0A499CB1K6x9L" TargetMode="External"/><Relationship Id="rId1" Type="http://schemas.openxmlformats.org/officeDocument/2006/relationships/styles" Target="styles.xml"/><Relationship Id="rId6" Type="http://schemas.openxmlformats.org/officeDocument/2006/relationships/hyperlink" Target="consultantplus://offline/ref=36FDEA93D1016042283BF5C55C4796DE1DBE974C62A44D8EDAEE29068A800D325E5C4EFDE742618531967AD756A57B45E26D1FC54193203D0A499CB1K6x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7108</Words>
  <Characters>40516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Черенкова Е.А.</dc:creator>
  <cp:keywords/>
  <dc:description/>
  <cp:lastModifiedBy>Черенкова Е.А.</cp:lastModifiedBy>
  <cp:revision>1</cp:revision>
  <dcterms:created xsi:type="dcterms:W3CDTF">2023-08-24T11:49:00Z</dcterms:created>
  <dcterms:modified xsi:type="dcterms:W3CDTF">2023-08-24T11:49:00Z</dcterms:modified>
</cp:coreProperties>
</file>